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>) бюджет   м.</w:t>
      </w:r>
      <w:r>
        <w:rPr>
          <w:sz w:val="28"/>
          <w:szCs w:val="28"/>
          <w:lang w:val="uk-UA"/>
        </w:rPr>
        <w:t xml:space="preserve"> </w:t>
      </w:r>
      <w:r w:rsidRPr="008752B6">
        <w:rPr>
          <w:sz w:val="28"/>
          <w:szCs w:val="28"/>
          <w:lang w:val="uk-UA"/>
        </w:rPr>
        <w:t>Суми</w:t>
      </w:r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2D45B8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>ЗВІТ ПРО АНАЛІЗ ВІДПОВІД</w:t>
      </w:r>
      <w:r w:rsidRPr="002D45B8">
        <w:rPr>
          <w:b/>
          <w:bCs/>
          <w:sz w:val="28"/>
          <w:szCs w:val="28"/>
          <w:lang w:val="uk-UA"/>
        </w:rPr>
        <w:t xml:space="preserve">НОСТІ ПРОЕКТУ </w:t>
      </w:r>
    </w:p>
    <w:p w:rsidR="004E013D" w:rsidRPr="00A7480D" w:rsidRDefault="00A7480D" w:rsidP="004E013D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Спортивний майданчик на Ковпака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5E282D" w:rsidRDefault="004E013D" w:rsidP="004E013D">
      <w:pPr>
        <w:pStyle w:val="Default"/>
        <w:ind w:right="-1"/>
        <w:rPr>
          <w:b/>
          <w:b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="005E282D">
        <w:rPr>
          <w:b/>
          <w:bCs/>
          <w:lang w:val="uk-UA"/>
        </w:rPr>
        <w:t xml:space="preserve"> управління капітального будівництва та дорожнього господарства Сумської міської ради</w:t>
      </w:r>
    </w:p>
    <w:p w:rsidR="004E013D" w:rsidRPr="008752B6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4E013D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4E013D">
      <w:pPr>
        <w:pStyle w:val="Default"/>
        <w:ind w:right="340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  </w:t>
      </w:r>
      <w:r>
        <w:rPr>
          <w:noProof/>
        </w:rPr>
        <mc:AlternateContent>
          <mc:Choice Requires="wps">
            <w:drawing>
              <wp:inline distT="0" distB="0" distL="0" distR="0">
                <wp:extent cx="200025" cy="271780"/>
                <wp:effectExtent l="0" t="0" r="28575" b="13970"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5E282D" w:rsidRDefault="00A7480D" w:rsidP="005E282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6" o:spid="_x0000_s1026" style="width:15.7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" strokeweight="1pt">
                <v:stroke miterlimit="4"/>
                <v:textbox>
                  <w:txbxContent>
                    <w:p w:rsidR="005E282D" w:rsidRDefault="00A7480D" w:rsidP="005E282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255" name="Прямоугольник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5E282D" w:rsidRDefault="00A7480D" w:rsidP="005E282D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5" o:spid="_x0000_s1027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" strokeweight="1pt">
                <v:stroke miterlimit="4"/>
                <v:textbox>
                  <w:txbxContent>
                    <w:p w:rsidR="005E282D" w:rsidRDefault="00A7480D" w:rsidP="005E282D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BF68F5" id="Прямоугольник 1" o:spid="_x0000_s1026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B071EE" id="Прямоугольник 254" o:spid="_x0000_s1026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  <w:r w:rsidRPr="009573A3">
        <w:rPr>
          <w:b/>
          <w:lang w:val="uk-UA"/>
        </w:rPr>
        <w:t xml:space="preserve">       </w:t>
      </w:r>
      <w:r w:rsidRPr="008752B6">
        <w:rPr>
          <w:lang w:val="uk-UA"/>
        </w:rPr>
        <w:t xml:space="preserve">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  <w:r w:rsidRPr="009573A3">
        <w:rPr>
          <w:b/>
          <w:lang w:val="uk-UA"/>
        </w:rPr>
        <w:t xml:space="preserve"> 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позитивний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tabs>
          <w:tab w:val="left" w:pos="9639"/>
        </w:tabs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9573A3">
        <w:rPr>
          <w:lang w:val="uk-UA"/>
        </w:rPr>
        <w:t>ні</w:t>
      </w:r>
      <w:r w:rsidRPr="008752B6">
        <w:rPr>
          <w:lang w:val="uk-UA"/>
        </w:rPr>
        <w:t xml:space="preserve">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267E4C">
        <w:rPr>
          <w:lang w:val="uk-UA"/>
        </w:rPr>
        <w:t>так</w:t>
      </w:r>
    </w:p>
    <w:p w:rsidR="004E013D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267E4C">
        <w:rPr>
          <w:b/>
          <w:u w:val="single"/>
          <w:lang w:val="uk-UA"/>
        </w:rPr>
        <w:t>ні</w:t>
      </w:r>
      <w:r w:rsidRPr="008752B6">
        <w:rPr>
          <w:lang w:val="uk-UA"/>
        </w:rPr>
        <w:t xml:space="preserve"> (обґрунтувати) </w:t>
      </w:r>
    </w:p>
    <w:p w:rsidR="00267E4C" w:rsidRPr="008752B6" w:rsidRDefault="00267E4C" w:rsidP="004E013D">
      <w:pPr>
        <w:pStyle w:val="Default"/>
        <w:ind w:right="340"/>
        <w:rPr>
          <w:lang w:val="uk-UA"/>
        </w:rPr>
      </w:pPr>
      <w:r>
        <w:rPr>
          <w:lang w:val="uk-UA"/>
        </w:rPr>
        <w:t>Потребує утримання та визначення балансоутримувача.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б) ні (обґрунтування в якій частині суперечить вимогам)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2D45B8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</w:t>
      </w:r>
      <w:r w:rsidRPr="002D45B8">
        <w:rPr>
          <w:b/>
          <w:lang w:val="uk-UA"/>
        </w:rPr>
        <w:t>;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2D45B8">
        <w:rPr>
          <w:lang w:val="uk-UA"/>
        </w:rPr>
        <w:t>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Default="004E013D" w:rsidP="004E013D">
      <w:pPr>
        <w:pStyle w:val="Default"/>
        <w:ind w:right="340"/>
        <w:rPr>
          <w:lang w:val="uk-UA"/>
        </w:rPr>
      </w:pPr>
    </w:p>
    <w:p w:rsidR="002D45B8" w:rsidRPr="008752B6" w:rsidRDefault="002D45B8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2D45B8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</w:t>
      </w:r>
      <w:proofErr w:type="spellStart"/>
      <w:r w:rsidRPr="008752B6">
        <w:rPr>
          <w:lang w:val="uk-UA"/>
        </w:rPr>
        <w:t>внести</w:t>
      </w:r>
      <w:proofErr w:type="spellEnd"/>
      <w:r w:rsidRPr="008752B6">
        <w:rPr>
          <w:lang w:val="uk-UA"/>
        </w:rPr>
        <w:t xml:space="preserve"> або уточнити їх, використовуючи для обґрунтування дані, наведені в таблиці нижче)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88"/>
        <w:gridCol w:w="1274"/>
        <w:gridCol w:w="1276"/>
        <w:gridCol w:w="1288"/>
        <w:gridCol w:w="1274"/>
        <w:gridCol w:w="1268"/>
      </w:tblGrid>
      <w:tr w:rsidR="004E013D" w:rsidRPr="008752B6" w:rsidTr="005216AB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E60DE4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bookmarkStart w:id="0" w:name="_GoBack"/>
          </w:p>
          <w:p w:rsidR="004E013D" w:rsidRPr="00E60DE4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E60DE4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33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835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4E013D" w:rsidRPr="008752B6" w:rsidTr="005216AB">
        <w:tc>
          <w:tcPr>
            <w:tcW w:w="2186" w:type="dxa"/>
            <w:vMerge/>
            <w:shd w:val="clear" w:color="auto" w:fill="auto"/>
          </w:tcPr>
          <w:p w:rsidR="004E013D" w:rsidRPr="00E60DE4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5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6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70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5216AB" w:rsidRPr="008752B6" w:rsidTr="005216AB">
        <w:tc>
          <w:tcPr>
            <w:tcW w:w="2186" w:type="dxa"/>
            <w:shd w:val="clear" w:color="auto" w:fill="auto"/>
          </w:tcPr>
          <w:p w:rsidR="005216AB" w:rsidRPr="00E60DE4" w:rsidRDefault="005216AB" w:rsidP="00FB46A0">
            <w:pPr>
              <w:jc w:val="both"/>
              <w:rPr>
                <w:color w:val="000000"/>
              </w:rPr>
            </w:pPr>
            <w:r w:rsidRPr="00E60DE4">
              <w:rPr>
                <w:color w:val="000000"/>
              </w:rPr>
              <w:t xml:space="preserve">Розробка </w:t>
            </w:r>
            <w:proofErr w:type="spellStart"/>
            <w:r w:rsidRPr="00E60DE4">
              <w:rPr>
                <w:color w:val="000000"/>
              </w:rPr>
              <w:t>грунту</w:t>
            </w:r>
            <w:proofErr w:type="spellEnd"/>
            <w:r w:rsidRPr="00E60DE4">
              <w:rPr>
                <w:color w:val="000000"/>
              </w:rPr>
              <w:t xml:space="preserve"> в траншеях екскаватором </w:t>
            </w:r>
            <w:r w:rsidRPr="00E60DE4">
              <w:rPr>
                <w:color w:val="000000"/>
              </w:rPr>
              <w:br/>
              <w:t xml:space="preserve">Місткістю </w:t>
            </w:r>
            <w:proofErr w:type="spellStart"/>
            <w:r w:rsidRPr="00E60DE4">
              <w:rPr>
                <w:color w:val="000000"/>
              </w:rPr>
              <w:t>ковша</w:t>
            </w:r>
            <w:proofErr w:type="spellEnd"/>
            <w:r w:rsidRPr="00E60DE4">
              <w:rPr>
                <w:color w:val="000000"/>
              </w:rPr>
              <w:t xml:space="preserve"> 0,25м.куб</w:t>
            </w:r>
          </w:p>
        </w:tc>
        <w:tc>
          <w:tcPr>
            <w:tcW w:w="1289" w:type="dxa"/>
            <w:shd w:val="clear" w:color="auto" w:fill="auto"/>
          </w:tcPr>
          <w:p w:rsidR="005216AB" w:rsidRPr="007A5399" w:rsidRDefault="005216AB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20 м3</w:t>
            </w:r>
          </w:p>
        </w:tc>
        <w:tc>
          <w:tcPr>
            <w:tcW w:w="1275" w:type="dxa"/>
            <w:shd w:val="clear" w:color="auto" w:fill="auto"/>
          </w:tcPr>
          <w:p w:rsidR="005216AB" w:rsidRPr="007A5399" w:rsidRDefault="005216AB" w:rsidP="00F935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5216AB" w:rsidRPr="007A5399" w:rsidRDefault="005216AB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2000</w:t>
            </w:r>
          </w:p>
        </w:tc>
        <w:tc>
          <w:tcPr>
            <w:tcW w:w="1289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20 м3</w:t>
            </w:r>
          </w:p>
        </w:tc>
        <w:tc>
          <w:tcPr>
            <w:tcW w:w="1276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2000</w:t>
            </w:r>
          </w:p>
        </w:tc>
      </w:tr>
      <w:tr w:rsidR="005216AB" w:rsidRPr="008752B6" w:rsidTr="005216AB">
        <w:trPr>
          <w:trHeight w:val="1963"/>
        </w:trPr>
        <w:tc>
          <w:tcPr>
            <w:tcW w:w="2186" w:type="dxa"/>
            <w:shd w:val="clear" w:color="auto" w:fill="auto"/>
          </w:tcPr>
          <w:p w:rsidR="005216AB" w:rsidRPr="00E60DE4" w:rsidRDefault="005216AB" w:rsidP="005216AB">
            <w:pPr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</w:t>
            </w:r>
            <w:r w:rsidRPr="00E60DE4">
              <w:rPr>
                <w:color w:val="000000"/>
              </w:rPr>
              <w:t>становка краном-маніпулятором</w:t>
            </w:r>
            <w:r w:rsidRPr="00E60DE4">
              <w:rPr>
                <w:color w:val="000000"/>
              </w:rPr>
              <w:br/>
            </w:r>
            <w:r>
              <w:rPr>
                <w:color w:val="000000"/>
              </w:rPr>
              <w:t>б</w:t>
            </w:r>
            <w:r w:rsidRPr="00E60DE4">
              <w:rPr>
                <w:color w:val="000000"/>
              </w:rPr>
              <w:t xml:space="preserve">етонних блоків в </w:t>
            </w:r>
            <w:proofErr w:type="spellStart"/>
            <w:r w:rsidRPr="00E60DE4">
              <w:rPr>
                <w:color w:val="000000"/>
              </w:rPr>
              <w:t>троншею</w:t>
            </w:r>
            <w:proofErr w:type="spellEnd"/>
            <w:r w:rsidRPr="00E60DE4">
              <w:rPr>
                <w:color w:val="000000"/>
              </w:rPr>
              <w:t xml:space="preserve"> один на </w:t>
            </w:r>
            <w:proofErr w:type="spellStart"/>
            <w:r w:rsidRPr="00E60DE4">
              <w:rPr>
                <w:color w:val="000000"/>
              </w:rPr>
              <w:t>один,скріплення</w:t>
            </w:r>
            <w:proofErr w:type="spellEnd"/>
            <w:r w:rsidRPr="00E60DE4">
              <w:rPr>
                <w:color w:val="000000"/>
              </w:rPr>
              <w:t xml:space="preserve"> їх цементною сумішшю</w:t>
            </w:r>
          </w:p>
        </w:tc>
        <w:tc>
          <w:tcPr>
            <w:tcW w:w="1289" w:type="dxa"/>
            <w:shd w:val="clear" w:color="auto" w:fill="auto"/>
          </w:tcPr>
          <w:p w:rsidR="005216AB" w:rsidRPr="008752B6" w:rsidRDefault="005216AB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35шт.</w:t>
            </w:r>
          </w:p>
        </w:tc>
        <w:tc>
          <w:tcPr>
            <w:tcW w:w="1275" w:type="dxa"/>
            <w:shd w:val="clear" w:color="auto" w:fill="auto"/>
          </w:tcPr>
          <w:p w:rsidR="005216AB" w:rsidRPr="008752B6" w:rsidRDefault="005216AB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5216AB" w:rsidRPr="008752B6" w:rsidRDefault="005216AB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13000</w:t>
            </w:r>
          </w:p>
        </w:tc>
        <w:tc>
          <w:tcPr>
            <w:tcW w:w="1289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52шт.</w:t>
            </w:r>
          </w:p>
        </w:tc>
        <w:tc>
          <w:tcPr>
            <w:tcW w:w="1276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19240</w:t>
            </w:r>
          </w:p>
        </w:tc>
      </w:tr>
      <w:tr w:rsidR="005216AB" w:rsidRPr="008752B6" w:rsidTr="005216AB">
        <w:tc>
          <w:tcPr>
            <w:tcW w:w="2186" w:type="dxa"/>
            <w:shd w:val="clear" w:color="auto" w:fill="auto"/>
          </w:tcPr>
          <w:p w:rsidR="005216AB" w:rsidRPr="00E60DE4" w:rsidRDefault="005216AB" w:rsidP="00FB46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E60DE4">
              <w:rPr>
                <w:color w:val="000000"/>
              </w:rPr>
              <w:t xml:space="preserve">асипка </w:t>
            </w:r>
            <w:proofErr w:type="spellStart"/>
            <w:r w:rsidRPr="00E60DE4">
              <w:rPr>
                <w:color w:val="000000"/>
              </w:rPr>
              <w:t>грунтом</w:t>
            </w:r>
            <w:proofErr w:type="spellEnd"/>
            <w:r w:rsidRPr="00E60DE4">
              <w:rPr>
                <w:color w:val="000000"/>
              </w:rPr>
              <w:t xml:space="preserve"> виїмки між бетонними блоками і краєм поля</w:t>
            </w:r>
          </w:p>
        </w:tc>
        <w:tc>
          <w:tcPr>
            <w:tcW w:w="1289" w:type="dxa"/>
            <w:shd w:val="clear" w:color="auto" w:fill="auto"/>
          </w:tcPr>
          <w:p w:rsidR="005216AB" w:rsidRPr="007A5399" w:rsidRDefault="005216AB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20куб.</w:t>
            </w:r>
          </w:p>
        </w:tc>
        <w:tc>
          <w:tcPr>
            <w:tcW w:w="1275" w:type="dxa"/>
            <w:shd w:val="clear" w:color="auto" w:fill="auto"/>
          </w:tcPr>
          <w:p w:rsidR="005216AB" w:rsidRPr="007A5399" w:rsidRDefault="005216AB" w:rsidP="00F935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5216AB" w:rsidRPr="007A5399" w:rsidRDefault="005216AB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1200</w:t>
            </w:r>
          </w:p>
        </w:tc>
        <w:tc>
          <w:tcPr>
            <w:tcW w:w="1289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20куб.</w:t>
            </w:r>
          </w:p>
        </w:tc>
        <w:tc>
          <w:tcPr>
            <w:tcW w:w="1276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1200</w:t>
            </w:r>
          </w:p>
        </w:tc>
      </w:tr>
      <w:tr w:rsidR="005216AB" w:rsidRPr="008752B6" w:rsidTr="005216AB">
        <w:tc>
          <w:tcPr>
            <w:tcW w:w="2186" w:type="dxa"/>
            <w:shd w:val="clear" w:color="auto" w:fill="auto"/>
          </w:tcPr>
          <w:p w:rsidR="005216AB" w:rsidRPr="00E60DE4" w:rsidRDefault="005216AB" w:rsidP="00FB46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E60DE4">
              <w:rPr>
                <w:color w:val="000000"/>
              </w:rPr>
              <w:t>ирівнювання поля автогрейдером</w:t>
            </w:r>
          </w:p>
        </w:tc>
        <w:tc>
          <w:tcPr>
            <w:tcW w:w="1289" w:type="dxa"/>
            <w:shd w:val="clear" w:color="auto" w:fill="auto"/>
          </w:tcPr>
          <w:p w:rsidR="005216AB" w:rsidRPr="008752B6" w:rsidRDefault="005216AB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216AB" w:rsidRPr="008752B6" w:rsidRDefault="005216AB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5216AB" w:rsidRPr="008752B6" w:rsidRDefault="005216AB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2000</w:t>
            </w:r>
          </w:p>
        </w:tc>
        <w:tc>
          <w:tcPr>
            <w:tcW w:w="1289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2000</w:t>
            </w:r>
          </w:p>
        </w:tc>
      </w:tr>
      <w:tr w:rsidR="005216AB" w:rsidRPr="008752B6" w:rsidTr="005216AB">
        <w:tc>
          <w:tcPr>
            <w:tcW w:w="2186" w:type="dxa"/>
            <w:shd w:val="clear" w:color="auto" w:fill="auto"/>
          </w:tcPr>
          <w:p w:rsidR="005216AB" w:rsidRPr="00E60DE4" w:rsidRDefault="005216AB" w:rsidP="00FB46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E60DE4">
              <w:rPr>
                <w:color w:val="000000"/>
              </w:rPr>
              <w:t xml:space="preserve">опка </w:t>
            </w:r>
            <w:proofErr w:type="spellStart"/>
            <w:r w:rsidRPr="00E60DE4">
              <w:rPr>
                <w:color w:val="000000"/>
              </w:rPr>
              <w:t>ям,установка</w:t>
            </w:r>
            <w:proofErr w:type="spellEnd"/>
            <w:r w:rsidRPr="00E60DE4">
              <w:rPr>
                <w:color w:val="000000"/>
              </w:rPr>
              <w:t xml:space="preserve"> профільної труби під натяжку на неї сітки </w:t>
            </w:r>
            <w:proofErr w:type="spellStart"/>
            <w:r w:rsidRPr="00E60DE4">
              <w:rPr>
                <w:color w:val="000000"/>
              </w:rPr>
              <w:t>рабіца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5216AB" w:rsidRPr="007A5399" w:rsidRDefault="005216AB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33шт.</w:t>
            </w:r>
          </w:p>
        </w:tc>
        <w:tc>
          <w:tcPr>
            <w:tcW w:w="1275" w:type="dxa"/>
            <w:shd w:val="clear" w:color="auto" w:fill="auto"/>
          </w:tcPr>
          <w:p w:rsidR="005216AB" w:rsidRPr="007A5399" w:rsidRDefault="005216AB" w:rsidP="00F935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5216AB" w:rsidRPr="007A5399" w:rsidRDefault="005216AB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2500</w:t>
            </w:r>
          </w:p>
        </w:tc>
        <w:tc>
          <w:tcPr>
            <w:tcW w:w="1289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33шт.</w:t>
            </w:r>
          </w:p>
        </w:tc>
        <w:tc>
          <w:tcPr>
            <w:tcW w:w="1276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2500</w:t>
            </w:r>
          </w:p>
        </w:tc>
      </w:tr>
      <w:tr w:rsidR="005216AB" w:rsidRPr="008752B6" w:rsidTr="005216AB">
        <w:tc>
          <w:tcPr>
            <w:tcW w:w="2186" w:type="dxa"/>
            <w:shd w:val="clear" w:color="auto" w:fill="auto"/>
          </w:tcPr>
          <w:p w:rsidR="005216AB" w:rsidRPr="00E60DE4" w:rsidRDefault="005216AB" w:rsidP="00FB46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E60DE4">
              <w:rPr>
                <w:color w:val="000000"/>
              </w:rPr>
              <w:t xml:space="preserve">онтаж сітки </w:t>
            </w:r>
            <w:proofErr w:type="spellStart"/>
            <w:r w:rsidRPr="00E60DE4">
              <w:rPr>
                <w:color w:val="000000"/>
              </w:rPr>
              <w:t>рабіца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5216AB" w:rsidRPr="007A5399" w:rsidRDefault="005216AB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 xml:space="preserve">350 </w:t>
            </w:r>
            <w:proofErr w:type="spellStart"/>
            <w:r w:rsidRPr="007A5399">
              <w:rPr>
                <w:color w:val="000000"/>
                <w:lang w:eastAsia="uk-UA"/>
              </w:rPr>
              <w:t>м.кв</w:t>
            </w:r>
            <w:proofErr w:type="spellEnd"/>
            <w:r w:rsidRPr="007A5399">
              <w:rPr>
                <w:color w:val="000000"/>
                <w:lang w:eastAsia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216AB" w:rsidRPr="007A5399" w:rsidRDefault="005216AB" w:rsidP="00F93591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9" w:type="dxa"/>
            <w:shd w:val="clear" w:color="auto" w:fill="auto"/>
          </w:tcPr>
          <w:p w:rsidR="005216AB" w:rsidRPr="007A5399" w:rsidRDefault="005216AB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10500</w:t>
            </w:r>
          </w:p>
        </w:tc>
        <w:tc>
          <w:tcPr>
            <w:tcW w:w="1289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 xml:space="preserve">350 </w:t>
            </w:r>
            <w:proofErr w:type="spellStart"/>
            <w:r w:rsidRPr="007A5399">
              <w:rPr>
                <w:color w:val="000000"/>
                <w:lang w:eastAsia="uk-UA"/>
              </w:rPr>
              <w:t>м.кв</w:t>
            </w:r>
            <w:proofErr w:type="spellEnd"/>
            <w:r w:rsidRPr="007A5399">
              <w:rPr>
                <w:color w:val="000000"/>
                <w:lang w:eastAsia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10500</w:t>
            </w:r>
          </w:p>
        </w:tc>
      </w:tr>
      <w:tr w:rsidR="005216AB" w:rsidRPr="008752B6" w:rsidTr="005216AB">
        <w:tc>
          <w:tcPr>
            <w:tcW w:w="2186" w:type="dxa"/>
            <w:shd w:val="clear" w:color="auto" w:fill="auto"/>
          </w:tcPr>
          <w:p w:rsidR="005216AB" w:rsidRPr="00E60DE4" w:rsidRDefault="005216AB" w:rsidP="00E60DE4">
            <w:pPr>
              <w:jc w:val="both"/>
              <w:rPr>
                <w:rFonts w:eastAsia="Arial Unicode MS"/>
              </w:rPr>
            </w:pPr>
            <w:r>
              <w:rPr>
                <w:color w:val="000000"/>
              </w:rPr>
              <w:t>Щ</w:t>
            </w:r>
            <w:r w:rsidRPr="00E60DE4">
              <w:rPr>
                <w:color w:val="000000"/>
              </w:rPr>
              <w:t>ебінь фракції 10*20</w:t>
            </w:r>
          </w:p>
        </w:tc>
        <w:tc>
          <w:tcPr>
            <w:tcW w:w="1289" w:type="dxa"/>
            <w:shd w:val="clear" w:color="auto" w:fill="auto"/>
          </w:tcPr>
          <w:p w:rsidR="005216AB" w:rsidRPr="007A5399" w:rsidRDefault="005216AB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15т.</w:t>
            </w:r>
          </w:p>
        </w:tc>
        <w:tc>
          <w:tcPr>
            <w:tcW w:w="1275" w:type="dxa"/>
            <w:shd w:val="clear" w:color="auto" w:fill="auto"/>
          </w:tcPr>
          <w:p w:rsidR="005216AB" w:rsidRPr="007A5399" w:rsidRDefault="005216AB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120</w:t>
            </w:r>
          </w:p>
        </w:tc>
        <w:tc>
          <w:tcPr>
            <w:tcW w:w="1269" w:type="dxa"/>
            <w:shd w:val="clear" w:color="auto" w:fill="auto"/>
          </w:tcPr>
          <w:p w:rsidR="005216AB" w:rsidRPr="008752B6" w:rsidRDefault="005216AB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1680</w:t>
            </w:r>
          </w:p>
        </w:tc>
        <w:tc>
          <w:tcPr>
            <w:tcW w:w="1289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15т.</w:t>
            </w:r>
          </w:p>
        </w:tc>
        <w:tc>
          <w:tcPr>
            <w:tcW w:w="1276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120</w:t>
            </w:r>
          </w:p>
        </w:tc>
        <w:tc>
          <w:tcPr>
            <w:tcW w:w="1270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1800</w:t>
            </w:r>
          </w:p>
        </w:tc>
      </w:tr>
      <w:tr w:rsidR="005216AB" w:rsidRPr="008752B6" w:rsidTr="005216AB">
        <w:tc>
          <w:tcPr>
            <w:tcW w:w="2186" w:type="dxa"/>
            <w:shd w:val="clear" w:color="auto" w:fill="auto"/>
          </w:tcPr>
          <w:p w:rsidR="005216AB" w:rsidRPr="00E60DE4" w:rsidRDefault="005216AB" w:rsidP="00E60DE4">
            <w:pPr>
              <w:jc w:val="both"/>
              <w:rPr>
                <w:rFonts w:eastAsia="Arial Unicode MS"/>
              </w:rPr>
            </w:pPr>
            <w:r>
              <w:rPr>
                <w:color w:val="000000"/>
              </w:rPr>
              <w:t>П</w:t>
            </w:r>
            <w:r w:rsidRPr="00E60DE4">
              <w:rPr>
                <w:color w:val="000000"/>
              </w:rPr>
              <w:t>ісок</w:t>
            </w:r>
          </w:p>
        </w:tc>
        <w:tc>
          <w:tcPr>
            <w:tcW w:w="1289" w:type="dxa"/>
            <w:shd w:val="clear" w:color="auto" w:fill="auto"/>
          </w:tcPr>
          <w:p w:rsidR="005216AB" w:rsidRPr="008752B6" w:rsidRDefault="005216AB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216AB" w:rsidRPr="008752B6" w:rsidRDefault="005216AB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5216AB" w:rsidRPr="008752B6" w:rsidRDefault="005216AB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8 куб.</w:t>
            </w:r>
          </w:p>
        </w:tc>
        <w:tc>
          <w:tcPr>
            <w:tcW w:w="1276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900</w:t>
            </w:r>
          </w:p>
        </w:tc>
        <w:tc>
          <w:tcPr>
            <w:tcW w:w="1270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7200</w:t>
            </w:r>
          </w:p>
        </w:tc>
      </w:tr>
      <w:tr w:rsidR="005216AB" w:rsidRPr="008752B6" w:rsidTr="005216AB">
        <w:tc>
          <w:tcPr>
            <w:tcW w:w="2186" w:type="dxa"/>
            <w:shd w:val="clear" w:color="auto" w:fill="auto"/>
          </w:tcPr>
          <w:p w:rsidR="005216AB" w:rsidRPr="00E60DE4" w:rsidRDefault="005216AB" w:rsidP="00E60DE4">
            <w:pPr>
              <w:jc w:val="both"/>
              <w:rPr>
                <w:rFonts w:eastAsia="Arial Unicode MS"/>
              </w:rPr>
            </w:pPr>
            <w:r>
              <w:rPr>
                <w:color w:val="000000"/>
              </w:rPr>
              <w:t>С</w:t>
            </w:r>
            <w:r w:rsidRPr="00E60DE4">
              <w:rPr>
                <w:color w:val="000000"/>
              </w:rPr>
              <w:t>уміші бетонні готові важкі клас бетону В - 15 (м 200)</w:t>
            </w:r>
          </w:p>
        </w:tc>
        <w:tc>
          <w:tcPr>
            <w:tcW w:w="1289" w:type="dxa"/>
            <w:shd w:val="clear" w:color="auto" w:fill="auto"/>
          </w:tcPr>
          <w:p w:rsidR="005216AB" w:rsidRPr="008752B6" w:rsidRDefault="005216AB" w:rsidP="005216AB">
            <w:pPr>
              <w:pStyle w:val="Default"/>
              <w:ind w:right="-143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8 м. куб</w:t>
            </w:r>
          </w:p>
        </w:tc>
        <w:tc>
          <w:tcPr>
            <w:tcW w:w="1275" w:type="dxa"/>
            <w:shd w:val="clear" w:color="auto" w:fill="auto"/>
          </w:tcPr>
          <w:p w:rsidR="005216AB" w:rsidRPr="008752B6" w:rsidRDefault="005216AB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1050</w:t>
            </w:r>
          </w:p>
        </w:tc>
        <w:tc>
          <w:tcPr>
            <w:tcW w:w="1269" w:type="dxa"/>
            <w:shd w:val="clear" w:color="auto" w:fill="auto"/>
          </w:tcPr>
          <w:p w:rsidR="005216AB" w:rsidRPr="008752B6" w:rsidRDefault="005216AB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8400</w:t>
            </w:r>
          </w:p>
        </w:tc>
        <w:tc>
          <w:tcPr>
            <w:tcW w:w="1289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35 м</w:t>
            </w:r>
            <w:r>
              <w:rPr>
                <w:color w:val="000000"/>
                <w:lang w:eastAsia="uk-UA"/>
              </w:rPr>
              <w:t>. куб</w:t>
            </w:r>
          </w:p>
        </w:tc>
        <w:tc>
          <w:tcPr>
            <w:tcW w:w="1276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1050</w:t>
            </w:r>
          </w:p>
        </w:tc>
        <w:tc>
          <w:tcPr>
            <w:tcW w:w="1270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36750</w:t>
            </w:r>
          </w:p>
        </w:tc>
      </w:tr>
      <w:tr w:rsidR="005216AB" w:rsidRPr="008752B6" w:rsidTr="005216AB">
        <w:tc>
          <w:tcPr>
            <w:tcW w:w="2186" w:type="dxa"/>
            <w:shd w:val="clear" w:color="auto" w:fill="auto"/>
          </w:tcPr>
          <w:p w:rsidR="005216AB" w:rsidRPr="00E60DE4" w:rsidRDefault="005216AB" w:rsidP="00E60DE4">
            <w:pPr>
              <w:jc w:val="both"/>
              <w:rPr>
                <w:rFonts w:eastAsia="Arial Unicode MS"/>
              </w:rPr>
            </w:pPr>
            <w:r>
              <w:rPr>
                <w:color w:val="000000"/>
              </w:rPr>
              <w:t>П</w:t>
            </w:r>
            <w:r w:rsidRPr="00E60DE4">
              <w:rPr>
                <w:color w:val="000000"/>
              </w:rPr>
              <w:t>рофільна труба 100*100*3</w:t>
            </w:r>
          </w:p>
        </w:tc>
        <w:tc>
          <w:tcPr>
            <w:tcW w:w="1289" w:type="dxa"/>
            <w:shd w:val="clear" w:color="auto" w:fill="auto"/>
          </w:tcPr>
          <w:p w:rsidR="005216AB" w:rsidRPr="008752B6" w:rsidRDefault="005216AB" w:rsidP="005216AB">
            <w:pPr>
              <w:pStyle w:val="Default"/>
              <w:tabs>
                <w:tab w:val="left" w:pos="1073"/>
              </w:tabs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 xml:space="preserve">165 </w:t>
            </w:r>
            <w:proofErr w:type="spellStart"/>
            <w:r>
              <w:rPr>
                <w:rFonts w:eastAsia="Arial Unicode MS"/>
                <w:lang w:val="uk-UA"/>
              </w:rPr>
              <w:t>м.кв</w:t>
            </w:r>
            <w:proofErr w:type="spellEnd"/>
            <w:r>
              <w:rPr>
                <w:rFonts w:eastAsia="Arial Unicode MS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216AB" w:rsidRPr="008752B6" w:rsidRDefault="005216AB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240</w:t>
            </w:r>
          </w:p>
        </w:tc>
        <w:tc>
          <w:tcPr>
            <w:tcW w:w="1269" w:type="dxa"/>
            <w:shd w:val="clear" w:color="auto" w:fill="auto"/>
          </w:tcPr>
          <w:p w:rsidR="005216AB" w:rsidRPr="008752B6" w:rsidRDefault="005216AB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39600</w:t>
            </w:r>
          </w:p>
        </w:tc>
        <w:tc>
          <w:tcPr>
            <w:tcW w:w="1289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210м</w:t>
            </w:r>
          </w:p>
        </w:tc>
        <w:tc>
          <w:tcPr>
            <w:tcW w:w="1276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240</w:t>
            </w:r>
          </w:p>
        </w:tc>
        <w:tc>
          <w:tcPr>
            <w:tcW w:w="1270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50400</w:t>
            </w:r>
          </w:p>
        </w:tc>
      </w:tr>
      <w:tr w:rsidR="005216AB" w:rsidRPr="008752B6" w:rsidTr="005216AB">
        <w:tc>
          <w:tcPr>
            <w:tcW w:w="2186" w:type="dxa"/>
            <w:shd w:val="clear" w:color="auto" w:fill="auto"/>
          </w:tcPr>
          <w:p w:rsidR="005216AB" w:rsidRPr="00E60DE4" w:rsidRDefault="005216AB" w:rsidP="00E60DE4">
            <w:pPr>
              <w:jc w:val="both"/>
              <w:rPr>
                <w:rFonts w:eastAsia="Arial Unicode MS"/>
              </w:rPr>
            </w:pPr>
            <w:r>
              <w:rPr>
                <w:color w:val="000000"/>
              </w:rPr>
              <w:t>С</w:t>
            </w:r>
            <w:r w:rsidRPr="00E60DE4">
              <w:rPr>
                <w:color w:val="000000"/>
              </w:rPr>
              <w:t xml:space="preserve">ітка </w:t>
            </w:r>
            <w:proofErr w:type="spellStart"/>
            <w:r w:rsidRPr="00E60DE4">
              <w:rPr>
                <w:color w:val="000000"/>
              </w:rPr>
              <w:t>рабиця</w:t>
            </w:r>
            <w:proofErr w:type="spellEnd"/>
            <w:r w:rsidRPr="00E60DE4">
              <w:rPr>
                <w:color w:val="000000"/>
              </w:rPr>
              <w:t xml:space="preserve"> оцинкована, рулони</w:t>
            </w:r>
          </w:p>
        </w:tc>
        <w:tc>
          <w:tcPr>
            <w:tcW w:w="1289" w:type="dxa"/>
            <w:shd w:val="clear" w:color="auto" w:fill="auto"/>
          </w:tcPr>
          <w:p w:rsidR="005216AB" w:rsidRPr="007A5399" w:rsidRDefault="005216AB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 xml:space="preserve">350 </w:t>
            </w:r>
            <w:proofErr w:type="spellStart"/>
            <w:r w:rsidRPr="007A5399">
              <w:rPr>
                <w:color w:val="000000"/>
                <w:lang w:eastAsia="uk-UA"/>
              </w:rPr>
              <w:t>м.кв</w:t>
            </w:r>
            <w:proofErr w:type="spellEnd"/>
            <w:r w:rsidRPr="007A5399">
              <w:rPr>
                <w:color w:val="000000"/>
                <w:lang w:eastAsia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216AB" w:rsidRPr="007A5399" w:rsidRDefault="005216AB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25</w:t>
            </w:r>
          </w:p>
        </w:tc>
        <w:tc>
          <w:tcPr>
            <w:tcW w:w="1269" w:type="dxa"/>
            <w:shd w:val="clear" w:color="auto" w:fill="auto"/>
          </w:tcPr>
          <w:p w:rsidR="005216AB" w:rsidRPr="007A5399" w:rsidRDefault="005216AB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8750</w:t>
            </w:r>
          </w:p>
        </w:tc>
        <w:tc>
          <w:tcPr>
            <w:tcW w:w="1289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 xml:space="preserve">350 </w:t>
            </w:r>
            <w:proofErr w:type="spellStart"/>
            <w:r w:rsidRPr="007A5399">
              <w:rPr>
                <w:color w:val="000000"/>
                <w:lang w:eastAsia="uk-UA"/>
              </w:rPr>
              <w:t>м.кв</w:t>
            </w:r>
            <w:proofErr w:type="spellEnd"/>
            <w:r w:rsidRPr="007A5399">
              <w:rPr>
                <w:color w:val="000000"/>
                <w:lang w:eastAsia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25</w:t>
            </w:r>
          </w:p>
        </w:tc>
        <w:tc>
          <w:tcPr>
            <w:tcW w:w="1270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8750</w:t>
            </w:r>
          </w:p>
        </w:tc>
      </w:tr>
      <w:tr w:rsidR="005216AB" w:rsidRPr="008752B6" w:rsidTr="005216AB">
        <w:tc>
          <w:tcPr>
            <w:tcW w:w="2186" w:type="dxa"/>
            <w:shd w:val="clear" w:color="auto" w:fill="auto"/>
          </w:tcPr>
          <w:p w:rsidR="005216AB" w:rsidRDefault="005216AB" w:rsidP="00E60DE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Метизи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саморізи</w:t>
            </w:r>
            <w:proofErr w:type="spellEnd"/>
            <w:r>
              <w:rPr>
                <w:color w:val="000000"/>
              </w:rPr>
              <w:t>, скоби</w:t>
            </w:r>
          </w:p>
        </w:tc>
        <w:tc>
          <w:tcPr>
            <w:tcW w:w="1289" w:type="dxa"/>
            <w:shd w:val="clear" w:color="auto" w:fill="auto"/>
          </w:tcPr>
          <w:p w:rsidR="005216AB" w:rsidRPr="008752B6" w:rsidRDefault="005216AB" w:rsidP="005216AB">
            <w:pPr>
              <w:pStyle w:val="Default"/>
              <w:tabs>
                <w:tab w:val="left" w:pos="1073"/>
              </w:tabs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1000шт.</w:t>
            </w:r>
          </w:p>
        </w:tc>
        <w:tc>
          <w:tcPr>
            <w:tcW w:w="1275" w:type="dxa"/>
            <w:shd w:val="clear" w:color="auto" w:fill="auto"/>
          </w:tcPr>
          <w:p w:rsidR="005216AB" w:rsidRPr="008752B6" w:rsidRDefault="005216AB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5216AB" w:rsidRPr="008752B6" w:rsidRDefault="005216AB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900</w:t>
            </w:r>
          </w:p>
        </w:tc>
        <w:tc>
          <w:tcPr>
            <w:tcW w:w="1289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5216AB" w:rsidRPr="008752B6" w:rsidTr="005216AB">
        <w:tc>
          <w:tcPr>
            <w:tcW w:w="2186" w:type="dxa"/>
            <w:shd w:val="clear" w:color="auto" w:fill="auto"/>
          </w:tcPr>
          <w:p w:rsidR="005216AB" w:rsidRPr="00E60DE4" w:rsidRDefault="005216AB" w:rsidP="00E60DE4">
            <w:pPr>
              <w:jc w:val="both"/>
              <w:rPr>
                <w:rFonts w:eastAsia="Arial Unicode MS"/>
              </w:rPr>
            </w:pPr>
            <w:r>
              <w:rPr>
                <w:color w:val="000000"/>
              </w:rPr>
              <w:t>А</w:t>
            </w:r>
            <w:r w:rsidRPr="00E60DE4">
              <w:rPr>
                <w:color w:val="000000"/>
              </w:rPr>
              <w:t>рматура 10мм</w:t>
            </w:r>
          </w:p>
        </w:tc>
        <w:tc>
          <w:tcPr>
            <w:tcW w:w="1289" w:type="dxa"/>
            <w:shd w:val="clear" w:color="auto" w:fill="auto"/>
          </w:tcPr>
          <w:p w:rsidR="005216AB" w:rsidRPr="008752B6" w:rsidRDefault="005216AB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216AB" w:rsidRPr="008752B6" w:rsidRDefault="005216AB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5216AB" w:rsidRPr="008752B6" w:rsidRDefault="005216AB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600м.</w:t>
            </w:r>
          </w:p>
        </w:tc>
        <w:tc>
          <w:tcPr>
            <w:tcW w:w="1276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9</w:t>
            </w:r>
          </w:p>
        </w:tc>
        <w:tc>
          <w:tcPr>
            <w:tcW w:w="1270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5400</w:t>
            </w:r>
          </w:p>
        </w:tc>
      </w:tr>
      <w:tr w:rsidR="005216AB" w:rsidRPr="008752B6" w:rsidTr="005216AB">
        <w:tc>
          <w:tcPr>
            <w:tcW w:w="2186" w:type="dxa"/>
            <w:shd w:val="clear" w:color="auto" w:fill="auto"/>
          </w:tcPr>
          <w:p w:rsidR="005216AB" w:rsidRPr="00E60DE4" w:rsidRDefault="005216AB" w:rsidP="00E60DE4">
            <w:pPr>
              <w:jc w:val="both"/>
              <w:rPr>
                <w:rFonts w:eastAsia="Arial Unicode MS"/>
              </w:rPr>
            </w:pPr>
            <w:r>
              <w:rPr>
                <w:color w:val="000000"/>
              </w:rPr>
              <w:t>А</w:t>
            </w:r>
            <w:r w:rsidRPr="00E60DE4">
              <w:rPr>
                <w:color w:val="000000"/>
              </w:rPr>
              <w:t>рматура 8мм</w:t>
            </w:r>
          </w:p>
        </w:tc>
        <w:tc>
          <w:tcPr>
            <w:tcW w:w="1289" w:type="dxa"/>
            <w:shd w:val="clear" w:color="auto" w:fill="auto"/>
          </w:tcPr>
          <w:p w:rsidR="005216AB" w:rsidRPr="008752B6" w:rsidRDefault="005216AB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216AB" w:rsidRPr="008752B6" w:rsidRDefault="005216AB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5216AB" w:rsidRPr="008752B6" w:rsidRDefault="005216AB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155м</w:t>
            </w:r>
          </w:p>
        </w:tc>
        <w:tc>
          <w:tcPr>
            <w:tcW w:w="1276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7</w:t>
            </w:r>
          </w:p>
        </w:tc>
        <w:tc>
          <w:tcPr>
            <w:tcW w:w="1270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1085</w:t>
            </w:r>
          </w:p>
        </w:tc>
      </w:tr>
      <w:tr w:rsidR="005216AB" w:rsidRPr="008752B6" w:rsidTr="005216AB">
        <w:tc>
          <w:tcPr>
            <w:tcW w:w="2186" w:type="dxa"/>
            <w:shd w:val="clear" w:color="auto" w:fill="auto"/>
          </w:tcPr>
          <w:p w:rsidR="005216AB" w:rsidRPr="00E60DE4" w:rsidRDefault="005216AB" w:rsidP="00E60DE4">
            <w:pPr>
              <w:jc w:val="both"/>
              <w:rPr>
                <w:rFonts w:eastAsia="Arial Unicode MS"/>
              </w:rPr>
            </w:pPr>
            <w:proofErr w:type="spellStart"/>
            <w:r>
              <w:rPr>
                <w:color w:val="000000"/>
              </w:rPr>
              <w:t>К</w:t>
            </w:r>
            <w:r w:rsidRPr="00E60DE4">
              <w:rPr>
                <w:color w:val="000000"/>
              </w:rPr>
              <w:t>олпак</w:t>
            </w:r>
            <w:proofErr w:type="spellEnd"/>
            <w:r w:rsidRPr="00E60DE4">
              <w:rPr>
                <w:color w:val="000000"/>
              </w:rPr>
              <w:t xml:space="preserve"> на профільну трубу</w:t>
            </w:r>
          </w:p>
        </w:tc>
        <w:tc>
          <w:tcPr>
            <w:tcW w:w="1289" w:type="dxa"/>
            <w:shd w:val="clear" w:color="auto" w:fill="auto"/>
          </w:tcPr>
          <w:p w:rsidR="005216AB" w:rsidRPr="008752B6" w:rsidRDefault="005216AB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5216AB" w:rsidRPr="008752B6" w:rsidRDefault="005216AB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5216AB" w:rsidRPr="008752B6" w:rsidRDefault="005216AB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51шт.</w:t>
            </w:r>
          </w:p>
        </w:tc>
        <w:tc>
          <w:tcPr>
            <w:tcW w:w="1276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20</w:t>
            </w:r>
          </w:p>
        </w:tc>
        <w:tc>
          <w:tcPr>
            <w:tcW w:w="1270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1020</w:t>
            </w:r>
          </w:p>
        </w:tc>
      </w:tr>
      <w:tr w:rsidR="005216AB" w:rsidRPr="008752B6" w:rsidTr="005216AB">
        <w:tc>
          <w:tcPr>
            <w:tcW w:w="2186" w:type="dxa"/>
            <w:shd w:val="clear" w:color="auto" w:fill="auto"/>
          </w:tcPr>
          <w:p w:rsidR="005216AB" w:rsidRPr="00E60DE4" w:rsidRDefault="005216AB" w:rsidP="00E60DE4">
            <w:pPr>
              <w:jc w:val="both"/>
              <w:rPr>
                <w:rFonts w:eastAsia="Arial Unicode MS"/>
              </w:rPr>
            </w:pPr>
            <w:r>
              <w:rPr>
                <w:color w:val="000000"/>
              </w:rPr>
              <w:t>Б</w:t>
            </w:r>
            <w:r w:rsidRPr="00E60DE4">
              <w:rPr>
                <w:color w:val="000000"/>
              </w:rPr>
              <w:t>етонні блоки фундаментні ФБС</w:t>
            </w:r>
          </w:p>
        </w:tc>
        <w:tc>
          <w:tcPr>
            <w:tcW w:w="1289" w:type="dxa"/>
            <w:shd w:val="clear" w:color="auto" w:fill="auto"/>
          </w:tcPr>
          <w:p w:rsidR="005216AB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35шт.</w:t>
            </w:r>
          </w:p>
        </w:tc>
        <w:tc>
          <w:tcPr>
            <w:tcW w:w="1275" w:type="dxa"/>
            <w:shd w:val="clear" w:color="auto" w:fill="auto"/>
          </w:tcPr>
          <w:p w:rsidR="005216AB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580</w:t>
            </w:r>
          </w:p>
        </w:tc>
        <w:tc>
          <w:tcPr>
            <w:tcW w:w="1269" w:type="dxa"/>
            <w:shd w:val="clear" w:color="auto" w:fill="auto"/>
          </w:tcPr>
          <w:p w:rsidR="005216AB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20300</w:t>
            </w:r>
          </w:p>
        </w:tc>
        <w:tc>
          <w:tcPr>
            <w:tcW w:w="1289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52шт.</w:t>
            </w:r>
          </w:p>
        </w:tc>
        <w:tc>
          <w:tcPr>
            <w:tcW w:w="1276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580</w:t>
            </w:r>
          </w:p>
        </w:tc>
        <w:tc>
          <w:tcPr>
            <w:tcW w:w="1270" w:type="dxa"/>
            <w:shd w:val="clear" w:color="auto" w:fill="auto"/>
          </w:tcPr>
          <w:p w:rsidR="005216AB" w:rsidRPr="007A5399" w:rsidRDefault="005216AB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30160</w:t>
            </w:r>
          </w:p>
        </w:tc>
      </w:tr>
      <w:tr w:rsidR="00651652" w:rsidRPr="008752B6" w:rsidTr="005216AB">
        <w:tc>
          <w:tcPr>
            <w:tcW w:w="2186" w:type="dxa"/>
            <w:shd w:val="clear" w:color="auto" w:fill="auto"/>
          </w:tcPr>
          <w:p w:rsidR="00651652" w:rsidRPr="00E60DE4" w:rsidRDefault="00651652" w:rsidP="00E60DE4">
            <w:pPr>
              <w:jc w:val="both"/>
              <w:rPr>
                <w:rFonts w:eastAsia="Arial Unicode MS"/>
              </w:rPr>
            </w:pPr>
            <w:r w:rsidRPr="00E60DE4">
              <w:rPr>
                <w:color w:val="000000"/>
              </w:rPr>
              <w:t>Автогрейдер середнього типу</w:t>
            </w:r>
          </w:p>
        </w:tc>
        <w:tc>
          <w:tcPr>
            <w:tcW w:w="1289" w:type="dxa"/>
            <w:shd w:val="clear" w:color="auto" w:fill="auto"/>
          </w:tcPr>
          <w:p w:rsidR="00651652" w:rsidRPr="007A5399" w:rsidRDefault="00651652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 xml:space="preserve">6 </w:t>
            </w:r>
            <w:proofErr w:type="spellStart"/>
            <w:r w:rsidRPr="007A5399">
              <w:rPr>
                <w:color w:val="000000"/>
                <w:lang w:eastAsia="uk-UA"/>
              </w:rPr>
              <w:t>маш.год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51652" w:rsidRPr="007A5399" w:rsidRDefault="00651652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670</w:t>
            </w:r>
          </w:p>
        </w:tc>
        <w:tc>
          <w:tcPr>
            <w:tcW w:w="1269" w:type="dxa"/>
            <w:shd w:val="clear" w:color="auto" w:fill="auto"/>
          </w:tcPr>
          <w:p w:rsidR="00651652" w:rsidRPr="007A5399" w:rsidRDefault="00651652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4020</w:t>
            </w:r>
          </w:p>
        </w:tc>
        <w:tc>
          <w:tcPr>
            <w:tcW w:w="1289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 xml:space="preserve">6 </w:t>
            </w:r>
            <w:proofErr w:type="spellStart"/>
            <w:r w:rsidRPr="007A5399">
              <w:rPr>
                <w:color w:val="000000"/>
                <w:lang w:eastAsia="uk-UA"/>
              </w:rPr>
              <w:t>маш.год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670</w:t>
            </w:r>
          </w:p>
        </w:tc>
        <w:tc>
          <w:tcPr>
            <w:tcW w:w="1270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4020</w:t>
            </w:r>
          </w:p>
        </w:tc>
      </w:tr>
      <w:tr w:rsidR="00651652" w:rsidRPr="008752B6" w:rsidTr="005216AB">
        <w:tc>
          <w:tcPr>
            <w:tcW w:w="2186" w:type="dxa"/>
            <w:shd w:val="clear" w:color="auto" w:fill="auto"/>
          </w:tcPr>
          <w:p w:rsidR="00651652" w:rsidRPr="00E60DE4" w:rsidRDefault="00651652" w:rsidP="00E60DE4">
            <w:pPr>
              <w:jc w:val="both"/>
              <w:rPr>
                <w:rFonts w:eastAsia="Arial Unicode MS"/>
              </w:rPr>
            </w:pPr>
            <w:proofErr w:type="spellStart"/>
            <w:r>
              <w:rPr>
                <w:color w:val="000000"/>
              </w:rPr>
              <w:t>Е</w:t>
            </w:r>
            <w:r w:rsidRPr="00E60DE4">
              <w:rPr>
                <w:color w:val="000000"/>
              </w:rPr>
              <w:t>ксаватор</w:t>
            </w:r>
            <w:proofErr w:type="spellEnd"/>
            <w:r w:rsidRPr="00E60DE4">
              <w:rPr>
                <w:color w:val="000000"/>
              </w:rPr>
              <w:t xml:space="preserve"> Місткістю </w:t>
            </w:r>
            <w:proofErr w:type="spellStart"/>
            <w:r w:rsidRPr="00E60DE4">
              <w:rPr>
                <w:color w:val="000000"/>
              </w:rPr>
              <w:t>ковша</w:t>
            </w:r>
            <w:proofErr w:type="spellEnd"/>
            <w:r w:rsidRPr="00E60DE4">
              <w:rPr>
                <w:color w:val="000000"/>
              </w:rPr>
              <w:t xml:space="preserve"> 0,25м.куб</w:t>
            </w:r>
          </w:p>
        </w:tc>
        <w:tc>
          <w:tcPr>
            <w:tcW w:w="1289" w:type="dxa"/>
            <w:shd w:val="clear" w:color="auto" w:fill="auto"/>
          </w:tcPr>
          <w:p w:rsidR="00651652" w:rsidRPr="007A5399" w:rsidRDefault="00651652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 xml:space="preserve">6 </w:t>
            </w:r>
            <w:proofErr w:type="spellStart"/>
            <w:r w:rsidRPr="007A5399">
              <w:rPr>
                <w:color w:val="000000"/>
                <w:lang w:eastAsia="uk-UA"/>
              </w:rPr>
              <w:t>маш.год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51652" w:rsidRPr="007A5399" w:rsidRDefault="00651652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480</w:t>
            </w:r>
          </w:p>
        </w:tc>
        <w:tc>
          <w:tcPr>
            <w:tcW w:w="1269" w:type="dxa"/>
            <w:shd w:val="clear" w:color="auto" w:fill="auto"/>
          </w:tcPr>
          <w:p w:rsidR="00651652" w:rsidRPr="007A5399" w:rsidRDefault="00651652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2880</w:t>
            </w:r>
          </w:p>
        </w:tc>
        <w:tc>
          <w:tcPr>
            <w:tcW w:w="1289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 xml:space="preserve">6 </w:t>
            </w:r>
            <w:proofErr w:type="spellStart"/>
            <w:r w:rsidRPr="007A5399">
              <w:rPr>
                <w:color w:val="000000"/>
                <w:lang w:eastAsia="uk-UA"/>
              </w:rPr>
              <w:t>маш.год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480</w:t>
            </w:r>
          </w:p>
        </w:tc>
        <w:tc>
          <w:tcPr>
            <w:tcW w:w="1270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2880</w:t>
            </w:r>
          </w:p>
        </w:tc>
      </w:tr>
      <w:tr w:rsidR="00651652" w:rsidRPr="008752B6" w:rsidTr="005216AB">
        <w:tc>
          <w:tcPr>
            <w:tcW w:w="2186" w:type="dxa"/>
            <w:shd w:val="clear" w:color="auto" w:fill="auto"/>
          </w:tcPr>
          <w:p w:rsidR="00651652" w:rsidRPr="00E60DE4" w:rsidRDefault="00651652" w:rsidP="00E60DE4">
            <w:pPr>
              <w:jc w:val="both"/>
              <w:rPr>
                <w:rFonts w:eastAsia="Arial Unicode MS"/>
              </w:rPr>
            </w:pPr>
            <w:r>
              <w:rPr>
                <w:color w:val="000000"/>
              </w:rPr>
              <w:t>К</w:t>
            </w:r>
            <w:r w:rsidRPr="00E60DE4">
              <w:rPr>
                <w:color w:val="000000"/>
              </w:rPr>
              <w:t>ран маніпулятор</w:t>
            </w:r>
          </w:p>
        </w:tc>
        <w:tc>
          <w:tcPr>
            <w:tcW w:w="1289" w:type="dxa"/>
            <w:shd w:val="clear" w:color="auto" w:fill="auto"/>
          </w:tcPr>
          <w:p w:rsidR="00651652" w:rsidRPr="007A5399" w:rsidRDefault="00651652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 xml:space="preserve">8 </w:t>
            </w:r>
            <w:proofErr w:type="spellStart"/>
            <w:r w:rsidRPr="007A5399">
              <w:rPr>
                <w:color w:val="000000"/>
                <w:lang w:eastAsia="uk-UA"/>
              </w:rPr>
              <w:t>маш.год</w:t>
            </w:r>
            <w:proofErr w:type="spellEnd"/>
            <w:r w:rsidRPr="007A5399">
              <w:rPr>
                <w:color w:val="000000"/>
                <w:lang w:eastAsia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651652" w:rsidRPr="007A5399" w:rsidRDefault="00651652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425</w:t>
            </w:r>
          </w:p>
        </w:tc>
        <w:tc>
          <w:tcPr>
            <w:tcW w:w="1269" w:type="dxa"/>
            <w:shd w:val="clear" w:color="auto" w:fill="auto"/>
          </w:tcPr>
          <w:p w:rsidR="00651652" w:rsidRPr="007A5399" w:rsidRDefault="00651652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3400</w:t>
            </w:r>
          </w:p>
        </w:tc>
        <w:tc>
          <w:tcPr>
            <w:tcW w:w="1289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 xml:space="preserve">8 </w:t>
            </w:r>
            <w:proofErr w:type="spellStart"/>
            <w:r w:rsidRPr="007A5399">
              <w:rPr>
                <w:color w:val="000000"/>
                <w:lang w:eastAsia="uk-UA"/>
              </w:rPr>
              <w:t>маш.год</w:t>
            </w:r>
            <w:proofErr w:type="spellEnd"/>
            <w:r w:rsidRPr="007A5399">
              <w:rPr>
                <w:color w:val="000000"/>
                <w:lang w:eastAsia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425</w:t>
            </w:r>
          </w:p>
        </w:tc>
        <w:tc>
          <w:tcPr>
            <w:tcW w:w="1270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3400</w:t>
            </w:r>
          </w:p>
        </w:tc>
      </w:tr>
      <w:tr w:rsidR="00651652" w:rsidRPr="008752B6" w:rsidTr="005216AB">
        <w:tc>
          <w:tcPr>
            <w:tcW w:w="2186" w:type="dxa"/>
            <w:shd w:val="clear" w:color="auto" w:fill="auto"/>
          </w:tcPr>
          <w:p w:rsidR="00651652" w:rsidRPr="00E60DE4" w:rsidRDefault="00651652" w:rsidP="00E60DE4">
            <w:pPr>
              <w:jc w:val="both"/>
              <w:rPr>
                <w:rFonts w:eastAsia="Arial Unicode MS"/>
              </w:rPr>
            </w:pPr>
            <w:r>
              <w:rPr>
                <w:color w:val="000000"/>
              </w:rPr>
              <w:t>В</w:t>
            </w:r>
            <w:r w:rsidRPr="00E60DE4">
              <w:rPr>
                <w:color w:val="000000"/>
              </w:rPr>
              <w:t xml:space="preserve">итрати труда робітників, зайнятих </w:t>
            </w:r>
            <w:r w:rsidRPr="00E60DE4">
              <w:rPr>
                <w:color w:val="000000"/>
              </w:rPr>
              <w:lastRenderedPageBreak/>
              <w:t>керуванням машин</w:t>
            </w:r>
          </w:p>
        </w:tc>
        <w:tc>
          <w:tcPr>
            <w:tcW w:w="1289" w:type="dxa"/>
            <w:shd w:val="clear" w:color="auto" w:fill="auto"/>
          </w:tcPr>
          <w:p w:rsidR="00651652" w:rsidRPr="007A5399" w:rsidRDefault="00651652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lastRenderedPageBreak/>
              <w:t xml:space="preserve">100 </w:t>
            </w:r>
            <w:proofErr w:type="spellStart"/>
            <w:r w:rsidRPr="007A5399">
              <w:rPr>
                <w:color w:val="000000"/>
                <w:lang w:eastAsia="uk-UA"/>
              </w:rPr>
              <w:t>люд.год</w:t>
            </w:r>
            <w:proofErr w:type="spellEnd"/>
            <w:r w:rsidRPr="007A5399">
              <w:rPr>
                <w:color w:val="000000"/>
                <w:lang w:eastAsia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651652" w:rsidRPr="007A5399" w:rsidRDefault="00651652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36</w:t>
            </w:r>
          </w:p>
        </w:tc>
        <w:tc>
          <w:tcPr>
            <w:tcW w:w="1269" w:type="dxa"/>
            <w:shd w:val="clear" w:color="auto" w:fill="auto"/>
          </w:tcPr>
          <w:p w:rsidR="00651652" w:rsidRPr="007A5399" w:rsidRDefault="00651652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5760</w:t>
            </w:r>
          </w:p>
        </w:tc>
        <w:tc>
          <w:tcPr>
            <w:tcW w:w="1289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 xml:space="preserve">100 </w:t>
            </w:r>
            <w:proofErr w:type="spellStart"/>
            <w:r w:rsidRPr="007A5399">
              <w:rPr>
                <w:color w:val="000000"/>
                <w:lang w:eastAsia="uk-UA"/>
              </w:rPr>
              <w:t>люд.год</w:t>
            </w:r>
            <w:proofErr w:type="spellEnd"/>
            <w:r w:rsidRPr="007A5399">
              <w:rPr>
                <w:color w:val="000000"/>
                <w:lang w:eastAsia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36</w:t>
            </w:r>
          </w:p>
        </w:tc>
        <w:tc>
          <w:tcPr>
            <w:tcW w:w="1270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5760</w:t>
            </w:r>
          </w:p>
        </w:tc>
      </w:tr>
      <w:tr w:rsidR="00651652" w:rsidRPr="008752B6" w:rsidTr="005216AB">
        <w:tc>
          <w:tcPr>
            <w:tcW w:w="2186" w:type="dxa"/>
            <w:shd w:val="clear" w:color="auto" w:fill="auto"/>
          </w:tcPr>
          <w:p w:rsidR="00651652" w:rsidRPr="00E60DE4" w:rsidRDefault="00651652" w:rsidP="00E60DE4">
            <w:pPr>
              <w:jc w:val="both"/>
              <w:rPr>
                <w:rFonts w:eastAsia="Arial Unicode MS"/>
              </w:rPr>
            </w:pPr>
            <w:r>
              <w:rPr>
                <w:color w:val="000000"/>
              </w:rPr>
              <w:t>В</w:t>
            </w:r>
            <w:r w:rsidRPr="00E60DE4">
              <w:rPr>
                <w:color w:val="000000"/>
              </w:rPr>
              <w:t>итрати труда робітників будівельників</w:t>
            </w:r>
          </w:p>
        </w:tc>
        <w:tc>
          <w:tcPr>
            <w:tcW w:w="1289" w:type="dxa"/>
            <w:shd w:val="clear" w:color="auto" w:fill="auto"/>
          </w:tcPr>
          <w:p w:rsidR="00651652" w:rsidRPr="007A5399" w:rsidRDefault="00651652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 xml:space="preserve">370 </w:t>
            </w:r>
            <w:proofErr w:type="spellStart"/>
            <w:r w:rsidRPr="007A5399">
              <w:rPr>
                <w:color w:val="000000"/>
                <w:lang w:eastAsia="uk-UA"/>
              </w:rPr>
              <w:t>люд.год</w:t>
            </w:r>
            <w:proofErr w:type="spellEnd"/>
            <w:r w:rsidRPr="007A5399">
              <w:rPr>
                <w:color w:val="000000"/>
                <w:lang w:eastAsia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651652" w:rsidRPr="007A5399" w:rsidRDefault="00651652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27</w:t>
            </w:r>
          </w:p>
        </w:tc>
        <w:tc>
          <w:tcPr>
            <w:tcW w:w="1269" w:type="dxa"/>
            <w:shd w:val="clear" w:color="auto" w:fill="auto"/>
          </w:tcPr>
          <w:p w:rsidR="00651652" w:rsidRPr="007A5399" w:rsidRDefault="00651652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9990</w:t>
            </w:r>
          </w:p>
        </w:tc>
        <w:tc>
          <w:tcPr>
            <w:tcW w:w="1289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 xml:space="preserve">370 </w:t>
            </w:r>
            <w:proofErr w:type="spellStart"/>
            <w:r w:rsidRPr="007A5399">
              <w:rPr>
                <w:color w:val="000000"/>
                <w:lang w:eastAsia="uk-UA"/>
              </w:rPr>
              <w:t>люд.год</w:t>
            </w:r>
            <w:proofErr w:type="spellEnd"/>
            <w:r w:rsidRPr="007A5399">
              <w:rPr>
                <w:color w:val="000000"/>
                <w:lang w:eastAsia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27</w:t>
            </w:r>
          </w:p>
        </w:tc>
        <w:tc>
          <w:tcPr>
            <w:tcW w:w="1270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9990</w:t>
            </w:r>
          </w:p>
        </w:tc>
      </w:tr>
      <w:tr w:rsidR="00651652" w:rsidRPr="008752B6" w:rsidTr="005216AB">
        <w:tc>
          <w:tcPr>
            <w:tcW w:w="2186" w:type="dxa"/>
            <w:shd w:val="clear" w:color="auto" w:fill="auto"/>
          </w:tcPr>
          <w:p w:rsidR="00651652" w:rsidRPr="00E60DE4" w:rsidRDefault="00651652" w:rsidP="00E60DE4">
            <w:pPr>
              <w:jc w:val="both"/>
              <w:rPr>
                <w:rFonts w:eastAsia="Arial Unicode MS"/>
              </w:rPr>
            </w:pPr>
            <w:r>
              <w:rPr>
                <w:color w:val="000000"/>
              </w:rPr>
              <w:t>В</w:t>
            </w:r>
            <w:r w:rsidRPr="00E60DE4">
              <w:rPr>
                <w:color w:val="000000"/>
              </w:rPr>
              <w:t>становлення урн</w:t>
            </w:r>
          </w:p>
        </w:tc>
        <w:tc>
          <w:tcPr>
            <w:tcW w:w="1289" w:type="dxa"/>
            <w:shd w:val="clear" w:color="auto" w:fill="auto"/>
          </w:tcPr>
          <w:p w:rsidR="00651652" w:rsidRPr="007A5399" w:rsidRDefault="00651652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51652" w:rsidRPr="007A5399" w:rsidRDefault="00651652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700</w:t>
            </w:r>
          </w:p>
        </w:tc>
        <w:tc>
          <w:tcPr>
            <w:tcW w:w="1269" w:type="dxa"/>
            <w:shd w:val="clear" w:color="auto" w:fill="auto"/>
          </w:tcPr>
          <w:p w:rsidR="00651652" w:rsidRPr="007A5399" w:rsidRDefault="00651652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2800</w:t>
            </w:r>
          </w:p>
        </w:tc>
        <w:tc>
          <w:tcPr>
            <w:tcW w:w="1289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700</w:t>
            </w:r>
          </w:p>
        </w:tc>
        <w:tc>
          <w:tcPr>
            <w:tcW w:w="1270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2800</w:t>
            </w:r>
          </w:p>
        </w:tc>
      </w:tr>
      <w:tr w:rsidR="00651652" w:rsidRPr="008752B6" w:rsidTr="005216AB">
        <w:tc>
          <w:tcPr>
            <w:tcW w:w="2186" w:type="dxa"/>
            <w:shd w:val="clear" w:color="auto" w:fill="auto"/>
          </w:tcPr>
          <w:p w:rsidR="00651652" w:rsidRPr="00E60DE4" w:rsidRDefault="00651652" w:rsidP="00E60DE4">
            <w:pPr>
              <w:jc w:val="both"/>
              <w:rPr>
                <w:rFonts w:eastAsia="Arial Unicode MS"/>
              </w:rPr>
            </w:pPr>
            <w:r>
              <w:rPr>
                <w:color w:val="000000"/>
              </w:rPr>
              <w:t>В</w:t>
            </w:r>
            <w:r w:rsidRPr="00E60DE4">
              <w:rPr>
                <w:color w:val="000000"/>
              </w:rPr>
              <w:t>становлення лавок (типові)</w:t>
            </w:r>
          </w:p>
        </w:tc>
        <w:tc>
          <w:tcPr>
            <w:tcW w:w="1289" w:type="dxa"/>
            <w:shd w:val="clear" w:color="auto" w:fill="auto"/>
          </w:tcPr>
          <w:p w:rsidR="00651652" w:rsidRPr="007A5399" w:rsidRDefault="00651652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51652" w:rsidRPr="007A5399" w:rsidRDefault="00651652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1800</w:t>
            </w:r>
          </w:p>
        </w:tc>
        <w:tc>
          <w:tcPr>
            <w:tcW w:w="1269" w:type="dxa"/>
            <w:shd w:val="clear" w:color="auto" w:fill="auto"/>
          </w:tcPr>
          <w:p w:rsidR="00651652" w:rsidRPr="007A5399" w:rsidRDefault="00651652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7200</w:t>
            </w:r>
          </w:p>
        </w:tc>
        <w:tc>
          <w:tcPr>
            <w:tcW w:w="1289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1800</w:t>
            </w:r>
          </w:p>
        </w:tc>
        <w:tc>
          <w:tcPr>
            <w:tcW w:w="1270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7200</w:t>
            </w:r>
          </w:p>
        </w:tc>
      </w:tr>
      <w:tr w:rsidR="00651652" w:rsidRPr="008752B6" w:rsidTr="005216AB">
        <w:tc>
          <w:tcPr>
            <w:tcW w:w="2186" w:type="dxa"/>
            <w:shd w:val="clear" w:color="auto" w:fill="auto"/>
          </w:tcPr>
          <w:p w:rsidR="00651652" w:rsidRPr="00E60DE4" w:rsidRDefault="00651652" w:rsidP="00E60DE4">
            <w:pPr>
              <w:jc w:val="both"/>
              <w:rPr>
                <w:rFonts w:eastAsia="Arial Unicode MS"/>
              </w:rPr>
            </w:pPr>
            <w:r>
              <w:rPr>
                <w:color w:val="000000"/>
              </w:rPr>
              <w:t>В</w:t>
            </w:r>
            <w:r w:rsidRPr="00E60DE4">
              <w:rPr>
                <w:color w:val="000000"/>
              </w:rPr>
              <w:t>становлення спортивного майданчика з наступним обладнанням:     лавка паркова «Хвиля» LP002.1; закладна для встановлення в ґрунт LP002.2; лавка паркова «Подвійна лінія» LP006.1; атлетичний комплекс УТ102; бруси класичні УТ110.2; лава для пресу УТ110.1;</w:t>
            </w:r>
            <w:r w:rsidRPr="00E60DE4">
              <w:rPr>
                <w:color w:val="000000"/>
              </w:rPr>
              <w:br/>
              <w:t>руко хід УТ111; турнік подвійний металевий S710.1;</w:t>
            </w:r>
            <w:r w:rsidRPr="00E60DE4">
              <w:rPr>
                <w:color w:val="000000"/>
              </w:rPr>
              <w:br/>
              <w:t>прес-</w:t>
            </w:r>
            <w:proofErr w:type="spellStart"/>
            <w:r w:rsidRPr="00E60DE4">
              <w:rPr>
                <w:color w:val="000000"/>
              </w:rPr>
              <w:t>гіперекстензія</w:t>
            </w:r>
            <w:proofErr w:type="spellEnd"/>
            <w:r w:rsidRPr="00E60DE4">
              <w:rPr>
                <w:color w:val="000000"/>
              </w:rPr>
              <w:t xml:space="preserve"> S836.1;</w:t>
            </w:r>
            <w:r w:rsidRPr="00E60DE4">
              <w:rPr>
                <w:color w:val="000000"/>
              </w:rPr>
              <w:br/>
              <w:t>кільця гімнастичні S839.3</w:t>
            </w:r>
          </w:p>
        </w:tc>
        <w:tc>
          <w:tcPr>
            <w:tcW w:w="1289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90000</w:t>
            </w:r>
          </w:p>
        </w:tc>
      </w:tr>
      <w:tr w:rsidR="00651652" w:rsidRPr="008752B6" w:rsidTr="005216AB">
        <w:tc>
          <w:tcPr>
            <w:tcW w:w="2186" w:type="dxa"/>
            <w:shd w:val="clear" w:color="auto" w:fill="auto"/>
          </w:tcPr>
          <w:p w:rsidR="00651652" w:rsidRPr="00E60DE4" w:rsidRDefault="00651652" w:rsidP="00E60DE4">
            <w:pPr>
              <w:jc w:val="both"/>
              <w:rPr>
                <w:rFonts w:eastAsia="Arial Unicode MS"/>
              </w:rPr>
            </w:pPr>
            <w:r>
              <w:rPr>
                <w:color w:val="000000"/>
              </w:rPr>
              <w:t>О</w:t>
            </w:r>
            <w:r w:rsidRPr="00E60DE4">
              <w:rPr>
                <w:color w:val="000000"/>
              </w:rPr>
              <w:t>чищення від сміття</w:t>
            </w:r>
          </w:p>
        </w:tc>
        <w:tc>
          <w:tcPr>
            <w:tcW w:w="1289" w:type="dxa"/>
            <w:shd w:val="clear" w:color="auto" w:fill="auto"/>
          </w:tcPr>
          <w:p w:rsidR="00651652" w:rsidRPr="007A5399" w:rsidRDefault="00651652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225м.кв.</w:t>
            </w:r>
          </w:p>
        </w:tc>
        <w:tc>
          <w:tcPr>
            <w:tcW w:w="1275" w:type="dxa"/>
            <w:shd w:val="clear" w:color="auto" w:fill="auto"/>
          </w:tcPr>
          <w:p w:rsidR="00651652" w:rsidRPr="007A5399" w:rsidRDefault="00651652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25</w:t>
            </w:r>
          </w:p>
        </w:tc>
        <w:tc>
          <w:tcPr>
            <w:tcW w:w="1269" w:type="dxa"/>
            <w:shd w:val="clear" w:color="auto" w:fill="auto"/>
          </w:tcPr>
          <w:p w:rsidR="00651652" w:rsidRPr="007A5399" w:rsidRDefault="00651652" w:rsidP="00F93591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5625</w:t>
            </w:r>
          </w:p>
        </w:tc>
        <w:tc>
          <w:tcPr>
            <w:tcW w:w="1289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225м.кв.</w:t>
            </w:r>
          </w:p>
        </w:tc>
        <w:tc>
          <w:tcPr>
            <w:tcW w:w="1276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25</w:t>
            </w:r>
          </w:p>
        </w:tc>
        <w:tc>
          <w:tcPr>
            <w:tcW w:w="1270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5625</w:t>
            </w:r>
          </w:p>
        </w:tc>
      </w:tr>
      <w:tr w:rsidR="00651652" w:rsidRPr="008752B6" w:rsidTr="005216AB">
        <w:tc>
          <w:tcPr>
            <w:tcW w:w="2186" w:type="dxa"/>
            <w:shd w:val="clear" w:color="auto" w:fill="auto"/>
          </w:tcPr>
          <w:p w:rsidR="00651652" w:rsidRPr="00E60DE4" w:rsidRDefault="00651652" w:rsidP="00E60DE4">
            <w:pPr>
              <w:jc w:val="both"/>
              <w:rPr>
                <w:rFonts w:eastAsia="Arial Unicode MS"/>
              </w:rPr>
            </w:pPr>
            <w:r>
              <w:rPr>
                <w:color w:val="000000"/>
              </w:rPr>
              <w:t>С</w:t>
            </w:r>
            <w:r w:rsidRPr="00E60DE4">
              <w:rPr>
                <w:color w:val="000000"/>
              </w:rPr>
              <w:t xml:space="preserve">товп освітлення 15W LED світлодіодний вуличний автономний </w:t>
            </w:r>
            <w:proofErr w:type="spellStart"/>
            <w:r w:rsidRPr="00E60DE4">
              <w:rPr>
                <w:color w:val="000000"/>
              </w:rPr>
              <w:t>фонарь</w:t>
            </w:r>
            <w:proofErr w:type="spellEnd"/>
            <w:r w:rsidRPr="00E60DE4">
              <w:rPr>
                <w:color w:val="000000"/>
              </w:rPr>
              <w:t xml:space="preserve"> SMD с </w:t>
            </w:r>
            <w:proofErr w:type="spellStart"/>
            <w:r w:rsidRPr="00E60DE4">
              <w:rPr>
                <w:color w:val="000000"/>
              </w:rPr>
              <w:t>сонячной</w:t>
            </w:r>
            <w:proofErr w:type="spellEnd"/>
            <w:r w:rsidRPr="00E60DE4">
              <w:rPr>
                <w:color w:val="000000"/>
              </w:rPr>
              <w:t xml:space="preserve"> </w:t>
            </w:r>
            <w:proofErr w:type="spellStart"/>
            <w:r w:rsidRPr="00E60DE4">
              <w:rPr>
                <w:color w:val="000000"/>
              </w:rPr>
              <w:t>батареїєю</w:t>
            </w:r>
            <w:proofErr w:type="spellEnd"/>
            <w:r w:rsidRPr="00E60DE4">
              <w:rPr>
                <w:color w:val="000000"/>
              </w:rPr>
              <w:t xml:space="preserve"> 150W</w:t>
            </w:r>
          </w:p>
        </w:tc>
        <w:tc>
          <w:tcPr>
            <w:tcW w:w="1289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3400</w:t>
            </w:r>
          </w:p>
        </w:tc>
        <w:tc>
          <w:tcPr>
            <w:tcW w:w="1269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17000</w:t>
            </w:r>
          </w:p>
        </w:tc>
        <w:tc>
          <w:tcPr>
            <w:tcW w:w="1289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14200</w:t>
            </w:r>
          </w:p>
        </w:tc>
        <w:tc>
          <w:tcPr>
            <w:tcW w:w="1270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71000</w:t>
            </w:r>
          </w:p>
        </w:tc>
      </w:tr>
      <w:tr w:rsidR="00651652" w:rsidRPr="008752B6" w:rsidTr="005216AB">
        <w:tc>
          <w:tcPr>
            <w:tcW w:w="2186" w:type="dxa"/>
            <w:shd w:val="clear" w:color="auto" w:fill="auto"/>
          </w:tcPr>
          <w:p w:rsidR="00651652" w:rsidRPr="00E60DE4" w:rsidRDefault="00651652" w:rsidP="00E60DE4">
            <w:pPr>
              <w:jc w:val="both"/>
              <w:rPr>
                <w:rFonts w:eastAsia="Arial Unicode MS"/>
              </w:rPr>
            </w:pPr>
            <w:r>
              <w:rPr>
                <w:color w:val="000000"/>
              </w:rPr>
              <w:t>В</w:t>
            </w:r>
            <w:r w:rsidRPr="00E60DE4">
              <w:rPr>
                <w:color w:val="000000"/>
              </w:rPr>
              <w:t>становлення стовпів освітлення</w:t>
            </w:r>
          </w:p>
        </w:tc>
        <w:tc>
          <w:tcPr>
            <w:tcW w:w="1289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15000</w:t>
            </w:r>
          </w:p>
        </w:tc>
        <w:tc>
          <w:tcPr>
            <w:tcW w:w="1269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75000</w:t>
            </w:r>
          </w:p>
        </w:tc>
        <w:tc>
          <w:tcPr>
            <w:tcW w:w="1289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5000</w:t>
            </w:r>
          </w:p>
        </w:tc>
        <w:tc>
          <w:tcPr>
            <w:tcW w:w="1270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25000</w:t>
            </w:r>
          </w:p>
        </w:tc>
      </w:tr>
      <w:tr w:rsidR="00651652" w:rsidRPr="008752B6" w:rsidTr="005216AB">
        <w:tc>
          <w:tcPr>
            <w:tcW w:w="2186" w:type="dxa"/>
            <w:shd w:val="clear" w:color="auto" w:fill="auto"/>
          </w:tcPr>
          <w:p w:rsidR="00651652" w:rsidRPr="00E60DE4" w:rsidRDefault="00651652" w:rsidP="00E60DE4">
            <w:pPr>
              <w:jc w:val="both"/>
              <w:rPr>
                <w:rFonts w:eastAsia="Arial Unicode MS"/>
              </w:rPr>
            </w:pPr>
            <w:proofErr w:type="spellStart"/>
            <w:r>
              <w:rPr>
                <w:color w:val="000000"/>
              </w:rPr>
              <w:t>П</w:t>
            </w:r>
            <w:r w:rsidRPr="00E60DE4">
              <w:rPr>
                <w:color w:val="000000"/>
              </w:rPr>
              <w:t>окраска</w:t>
            </w:r>
            <w:proofErr w:type="spellEnd"/>
            <w:r w:rsidRPr="00E60DE4">
              <w:rPr>
                <w:color w:val="000000"/>
              </w:rPr>
              <w:t xml:space="preserve"> труби профільної</w:t>
            </w:r>
          </w:p>
        </w:tc>
        <w:tc>
          <w:tcPr>
            <w:tcW w:w="1289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2000</w:t>
            </w:r>
          </w:p>
        </w:tc>
      </w:tr>
      <w:tr w:rsidR="00651652" w:rsidRPr="008752B6" w:rsidTr="005216AB">
        <w:tc>
          <w:tcPr>
            <w:tcW w:w="2186" w:type="dxa"/>
            <w:shd w:val="clear" w:color="auto" w:fill="auto"/>
          </w:tcPr>
          <w:p w:rsidR="00651652" w:rsidRPr="00E60DE4" w:rsidRDefault="00651652" w:rsidP="00E60DE4">
            <w:pPr>
              <w:jc w:val="both"/>
              <w:rPr>
                <w:rFonts w:eastAsia="Arial Unicode MS"/>
              </w:rPr>
            </w:pPr>
            <w:r>
              <w:rPr>
                <w:color w:val="000000"/>
              </w:rPr>
              <w:t>П</w:t>
            </w:r>
            <w:r w:rsidRPr="00E60DE4">
              <w:rPr>
                <w:color w:val="000000"/>
              </w:rPr>
              <w:t>роектні роботи</w:t>
            </w:r>
          </w:p>
        </w:tc>
        <w:tc>
          <w:tcPr>
            <w:tcW w:w="1289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30000</w:t>
            </w:r>
          </w:p>
        </w:tc>
      </w:tr>
      <w:tr w:rsidR="00651652" w:rsidRPr="008752B6" w:rsidTr="005216AB">
        <w:tc>
          <w:tcPr>
            <w:tcW w:w="2186" w:type="dxa"/>
            <w:shd w:val="clear" w:color="auto" w:fill="auto"/>
          </w:tcPr>
          <w:p w:rsidR="00651652" w:rsidRPr="00E60DE4" w:rsidRDefault="00651652" w:rsidP="00E60DE4">
            <w:pPr>
              <w:jc w:val="both"/>
              <w:rPr>
                <w:rFonts w:eastAsia="Arial Unicode MS"/>
              </w:rPr>
            </w:pPr>
            <w:r>
              <w:rPr>
                <w:color w:val="000000"/>
              </w:rPr>
              <w:t>Е</w:t>
            </w:r>
            <w:r w:rsidRPr="00E60DE4">
              <w:rPr>
                <w:color w:val="000000"/>
              </w:rPr>
              <w:t>кспертиза проекту</w:t>
            </w:r>
          </w:p>
        </w:tc>
        <w:tc>
          <w:tcPr>
            <w:tcW w:w="1289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5000</w:t>
            </w:r>
          </w:p>
        </w:tc>
      </w:tr>
      <w:tr w:rsidR="00651652" w:rsidRPr="008752B6" w:rsidTr="005216AB">
        <w:tc>
          <w:tcPr>
            <w:tcW w:w="2186" w:type="dxa"/>
            <w:shd w:val="clear" w:color="auto" w:fill="auto"/>
          </w:tcPr>
          <w:p w:rsidR="00651652" w:rsidRPr="00E60DE4" w:rsidRDefault="00651652" w:rsidP="00E60DE4">
            <w:pPr>
              <w:jc w:val="both"/>
              <w:rPr>
                <w:rFonts w:eastAsia="Arial Unicode MS"/>
              </w:rPr>
            </w:pPr>
            <w:r>
              <w:rPr>
                <w:color w:val="000000"/>
              </w:rPr>
              <w:t>Т</w:t>
            </w:r>
            <w:r w:rsidRPr="00E60DE4">
              <w:rPr>
                <w:color w:val="000000"/>
              </w:rPr>
              <w:t>ехнагляд</w:t>
            </w:r>
          </w:p>
        </w:tc>
        <w:tc>
          <w:tcPr>
            <w:tcW w:w="1289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12000</w:t>
            </w:r>
          </w:p>
        </w:tc>
      </w:tr>
      <w:tr w:rsidR="00651652" w:rsidRPr="008752B6" w:rsidTr="005216AB">
        <w:tc>
          <w:tcPr>
            <w:tcW w:w="2186" w:type="dxa"/>
            <w:shd w:val="clear" w:color="auto" w:fill="auto"/>
          </w:tcPr>
          <w:p w:rsidR="00651652" w:rsidRPr="00E60DE4" w:rsidRDefault="00651652" w:rsidP="00E60DE4">
            <w:pPr>
              <w:jc w:val="both"/>
              <w:rPr>
                <w:rFonts w:eastAsia="Arial Unicode MS"/>
              </w:rPr>
            </w:pPr>
            <w:r>
              <w:rPr>
                <w:color w:val="000000"/>
              </w:rPr>
              <w:t>К</w:t>
            </w:r>
            <w:r w:rsidRPr="00E60DE4">
              <w:rPr>
                <w:color w:val="000000"/>
              </w:rPr>
              <w:t>ошторисний прибуток</w:t>
            </w:r>
          </w:p>
        </w:tc>
        <w:tc>
          <w:tcPr>
            <w:tcW w:w="1289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13000</w:t>
            </w:r>
          </w:p>
        </w:tc>
      </w:tr>
      <w:tr w:rsidR="00651652" w:rsidRPr="008752B6" w:rsidTr="005216AB">
        <w:tc>
          <w:tcPr>
            <w:tcW w:w="2186" w:type="dxa"/>
            <w:shd w:val="clear" w:color="auto" w:fill="auto"/>
          </w:tcPr>
          <w:p w:rsidR="00651652" w:rsidRPr="00E60DE4" w:rsidRDefault="00651652" w:rsidP="00E60DE4">
            <w:pPr>
              <w:jc w:val="both"/>
              <w:rPr>
                <w:rFonts w:eastAsia="Arial Unicode MS"/>
              </w:rPr>
            </w:pPr>
            <w:proofErr w:type="spellStart"/>
            <w:r>
              <w:rPr>
                <w:color w:val="000000"/>
              </w:rPr>
              <w:lastRenderedPageBreak/>
              <w:t>А</w:t>
            </w:r>
            <w:r w:rsidRPr="00E60DE4">
              <w:rPr>
                <w:color w:val="000000"/>
              </w:rPr>
              <w:t>дмінистративні</w:t>
            </w:r>
            <w:proofErr w:type="spellEnd"/>
            <w:r w:rsidRPr="00E60DE4">
              <w:rPr>
                <w:color w:val="000000"/>
              </w:rPr>
              <w:t xml:space="preserve"> витрати</w:t>
            </w:r>
          </w:p>
        </w:tc>
        <w:tc>
          <w:tcPr>
            <w:tcW w:w="1289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6000</w:t>
            </w:r>
          </w:p>
        </w:tc>
      </w:tr>
      <w:tr w:rsidR="00651652" w:rsidRPr="008752B6" w:rsidTr="005216AB">
        <w:tc>
          <w:tcPr>
            <w:tcW w:w="2186" w:type="dxa"/>
            <w:shd w:val="clear" w:color="auto" w:fill="auto"/>
          </w:tcPr>
          <w:p w:rsidR="00651652" w:rsidRPr="00E60DE4" w:rsidRDefault="00651652" w:rsidP="00E60DE4">
            <w:pPr>
              <w:jc w:val="both"/>
              <w:rPr>
                <w:rFonts w:eastAsia="Arial Unicode MS"/>
              </w:rPr>
            </w:pPr>
            <w:r>
              <w:rPr>
                <w:color w:val="000000"/>
              </w:rPr>
              <w:t>А</w:t>
            </w:r>
            <w:r w:rsidRPr="00E60DE4">
              <w:rPr>
                <w:color w:val="000000"/>
              </w:rPr>
              <w:t>вторський нагляд</w:t>
            </w:r>
          </w:p>
        </w:tc>
        <w:tc>
          <w:tcPr>
            <w:tcW w:w="1289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4000</w:t>
            </w:r>
          </w:p>
        </w:tc>
      </w:tr>
      <w:tr w:rsidR="00651652" w:rsidRPr="008752B6" w:rsidTr="005216AB">
        <w:tc>
          <w:tcPr>
            <w:tcW w:w="2186" w:type="dxa"/>
            <w:shd w:val="clear" w:color="auto" w:fill="auto"/>
          </w:tcPr>
          <w:p w:rsidR="00651652" w:rsidRPr="00E60DE4" w:rsidRDefault="00651652" w:rsidP="00E60DE4">
            <w:pPr>
              <w:jc w:val="both"/>
              <w:rPr>
                <w:rFonts w:eastAsia="Arial Unicode MS"/>
              </w:rPr>
            </w:pPr>
            <w:r>
              <w:rPr>
                <w:bCs/>
                <w:color w:val="000000"/>
              </w:rPr>
              <w:t xml:space="preserve">Непередбачені </w:t>
            </w:r>
            <w:r>
              <w:rPr>
                <w:bCs/>
                <w:color w:val="000000"/>
              </w:rPr>
              <w:br/>
              <w:t>витрати</w:t>
            </w:r>
          </w:p>
        </w:tc>
        <w:tc>
          <w:tcPr>
            <w:tcW w:w="1289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40000</w:t>
            </w:r>
          </w:p>
        </w:tc>
      </w:tr>
      <w:tr w:rsidR="00651652" w:rsidRPr="008752B6" w:rsidTr="005216AB">
        <w:tc>
          <w:tcPr>
            <w:tcW w:w="2186" w:type="dxa"/>
            <w:shd w:val="clear" w:color="auto" w:fill="auto"/>
          </w:tcPr>
          <w:p w:rsidR="00651652" w:rsidRPr="00E60DE4" w:rsidRDefault="00651652" w:rsidP="00E60DE4">
            <w:pPr>
              <w:jc w:val="both"/>
              <w:rPr>
                <w:rFonts w:eastAsia="Arial Unicode MS"/>
              </w:rPr>
            </w:pPr>
            <w:r w:rsidRPr="00E60DE4">
              <w:rPr>
                <w:bCs/>
                <w:color w:val="000000"/>
              </w:rPr>
              <w:t>Інфляційні</w:t>
            </w:r>
          </w:p>
        </w:tc>
        <w:tc>
          <w:tcPr>
            <w:tcW w:w="1289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  <w:r w:rsidRPr="007A5399">
              <w:rPr>
                <w:color w:val="000000"/>
                <w:lang w:eastAsia="uk-UA"/>
              </w:rPr>
              <w:t>40000</w:t>
            </w:r>
          </w:p>
        </w:tc>
      </w:tr>
      <w:tr w:rsidR="00651652" w:rsidRPr="008752B6" w:rsidTr="005216AB">
        <w:tc>
          <w:tcPr>
            <w:tcW w:w="2186" w:type="dxa"/>
            <w:shd w:val="clear" w:color="auto" w:fill="auto"/>
          </w:tcPr>
          <w:p w:rsidR="00651652" w:rsidRPr="00E60DE4" w:rsidRDefault="004162CA" w:rsidP="00E60DE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Святкові заходи щодо відкриття нового майданчики</w:t>
            </w:r>
          </w:p>
        </w:tc>
        <w:tc>
          <w:tcPr>
            <w:tcW w:w="1289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651652" w:rsidRPr="008752B6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651652" w:rsidRPr="008752B6" w:rsidRDefault="004162CA" w:rsidP="005216AB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  <w:r>
              <w:rPr>
                <w:rFonts w:eastAsia="Arial Unicode MS"/>
                <w:lang w:val="uk-UA"/>
              </w:rPr>
              <w:t>8000</w:t>
            </w:r>
          </w:p>
        </w:tc>
        <w:tc>
          <w:tcPr>
            <w:tcW w:w="1289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651652" w:rsidRPr="007A5399" w:rsidRDefault="00651652" w:rsidP="005216AB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651652" w:rsidRPr="005216AB" w:rsidTr="005216AB">
        <w:tc>
          <w:tcPr>
            <w:tcW w:w="2186" w:type="dxa"/>
            <w:shd w:val="clear" w:color="auto" w:fill="auto"/>
          </w:tcPr>
          <w:p w:rsidR="00651652" w:rsidRPr="005216AB" w:rsidRDefault="00651652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5216AB">
              <w:rPr>
                <w:rFonts w:eastAsia="Arial Unicode MS"/>
                <w:b/>
                <w:lang w:val="uk-UA"/>
              </w:rPr>
              <w:t>Разом</w:t>
            </w:r>
          </w:p>
        </w:tc>
        <w:tc>
          <w:tcPr>
            <w:tcW w:w="1289" w:type="dxa"/>
            <w:shd w:val="clear" w:color="auto" w:fill="auto"/>
          </w:tcPr>
          <w:p w:rsidR="00651652" w:rsidRPr="005216AB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651652" w:rsidRPr="005216AB" w:rsidRDefault="00651652" w:rsidP="005216AB">
            <w:pPr>
              <w:pStyle w:val="Default"/>
              <w:ind w:right="340"/>
              <w:jc w:val="center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651652" w:rsidRPr="005216AB" w:rsidRDefault="004162CA" w:rsidP="005216AB">
            <w:pPr>
              <w:pStyle w:val="Default"/>
              <w:ind w:right="340"/>
              <w:jc w:val="center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372505</w:t>
            </w:r>
          </w:p>
        </w:tc>
        <w:tc>
          <w:tcPr>
            <w:tcW w:w="1289" w:type="dxa"/>
            <w:shd w:val="clear" w:color="auto" w:fill="auto"/>
          </w:tcPr>
          <w:p w:rsidR="00651652" w:rsidRPr="005216AB" w:rsidRDefault="00651652" w:rsidP="005216AB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651652" w:rsidRPr="005216AB" w:rsidRDefault="00651652" w:rsidP="005216AB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1270" w:type="dxa"/>
            <w:shd w:val="clear" w:color="auto" w:fill="auto"/>
          </w:tcPr>
          <w:p w:rsidR="00651652" w:rsidRPr="005216AB" w:rsidRDefault="00651652" w:rsidP="005216AB">
            <w:pPr>
              <w:jc w:val="center"/>
              <w:rPr>
                <w:b/>
                <w:color w:val="000000"/>
                <w:lang w:eastAsia="uk-UA"/>
              </w:rPr>
            </w:pPr>
            <w:r w:rsidRPr="005216AB">
              <w:rPr>
                <w:b/>
                <w:color w:val="000000"/>
                <w:lang w:eastAsia="uk-UA"/>
              </w:rPr>
              <w:t>489680</w:t>
            </w:r>
          </w:p>
        </w:tc>
      </w:tr>
    </w:tbl>
    <w:bookmarkEnd w:id="0"/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 xml:space="preserve">Загальна сума проекту, пропонована автором,  складає </w:t>
      </w:r>
      <w:r w:rsidR="00A7480D">
        <w:t>372505</w:t>
      </w:r>
      <w:r w:rsidR="00BE7A7E" w:rsidRPr="002D45B8">
        <w:rPr>
          <w:b/>
        </w:rPr>
        <w:t>,</w:t>
      </w:r>
      <w:r w:rsidR="00BE7A7E">
        <w:t>00</w:t>
      </w:r>
      <w:r w:rsidRPr="008752B6">
        <w:t xml:space="preserve"> 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</w:t>
      </w:r>
      <w:r w:rsidR="004162CA">
        <w:t>489680,00</w:t>
      </w:r>
      <w:r w:rsidRPr="008752B6">
        <w:t xml:space="preserve"> 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4162CA" w:rsidRPr="002B35E9" w:rsidRDefault="004162CA" w:rsidP="004162CA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2B35E9">
        <w:t>Орієнтовна вартість будівництва складає 4</w:t>
      </w:r>
      <w:r>
        <w:t>89680</w:t>
      </w:r>
      <w:r w:rsidRPr="002B35E9">
        <w:t xml:space="preserve">,00 грн, а остаточна вартість визначається робочим проектом. При розрахунку вартості проекту автором </w:t>
      </w:r>
      <w:proofErr w:type="spellStart"/>
      <w:r>
        <w:t>занижено</w:t>
      </w:r>
      <w:proofErr w:type="spellEnd"/>
      <w:r>
        <w:t xml:space="preserve"> вартість будівельно-монтажних робіт по встановленню бетонних блоків, </w:t>
      </w:r>
      <w:r w:rsidR="000B6A39">
        <w:t xml:space="preserve">вартість стовпів освітлення, бетонних блоків, </w:t>
      </w:r>
      <w:proofErr w:type="spellStart"/>
      <w:r w:rsidR="000B6A39">
        <w:t>щебеню</w:t>
      </w:r>
      <w:proofErr w:type="spellEnd"/>
      <w:r w:rsidR="000B6A39">
        <w:t xml:space="preserve">, сумішей бетонних готових, профільної труби, </w:t>
      </w:r>
      <w:r w:rsidRPr="002B35E9">
        <w:t xml:space="preserve">не враховано витрати на </w:t>
      </w:r>
      <w:r w:rsidR="000B6A39">
        <w:t>арматуру, ко</w:t>
      </w:r>
      <w:r w:rsidR="003E5E51">
        <w:t>в</w:t>
      </w:r>
      <w:r w:rsidR="000B6A39">
        <w:t>паки на профільну трубу</w:t>
      </w:r>
      <w:r>
        <w:t xml:space="preserve">, </w:t>
      </w:r>
      <w:r w:rsidR="003E5E51">
        <w:t>фарбування</w:t>
      </w:r>
      <w:r w:rsidR="000B6A39">
        <w:t xml:space="preserve"> труби, </w:t>
      </w:r>
      <w:r w:rsidRPr="002B35E9">
        <w:t>виготовлення проектної документації</w:t>
      </w:r>
      <w:r>
        <w:t xml:space="preserve"> та її експертизу, авторський та технічний нагляд, адміністративні витрати, кошторисний прибуток,</w:t>
      </w:r>
      <w:r w:rsidRPr="002B35E9">
        <w:t xml:space="preserve"> інфляцію</w:t>
      </w:r>
      <w:r>
        <w:t>.</w:t>
      </w:r>
      <w:r w:rsidRPr="002B35E9">
        <w:t xml:space="preserve"> Крім того, автором </w:t>
      </w:r>
      <w:r w:rsidR="003E5E51">
        <w:t xml:space="preserve">передбачені </w:t>
      </w:r>
      <w:r w:rsidR="000B6A39">
        <w:t>витрати на проведення святкових заходів з нагоди відкриття нового майданчика.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2D45B8">
        <w:rPr>
          <w:b/>
          <w:u w:val="single"/>
        </w:rPr>
        <w:t>позитивно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>б) нейтрально (зазначити можливі ускладнення під час реалізації проекту) ……………………………………………………………………...……………..…..………………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………………………………………………………………………………………………………………………………….………………………………………………………………………..………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2D45B8">
        <w:t>негативно</w:t>
      </w:r>
      <w:r w:rsidRPr="008752B6">
        <w:t xml:space="preserve"> (зазначити чіткі причини відмови)</w:t>
      </w:r>
    </w:p>
    <w:p w:rsidR="004E013D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</w:t>
      </w:r>
      <w:r w:rsidRPr="008752B6">
        <w:rPr>
          <w:b/>
          <w:bCs/>
        </w:rPr>
        <w:t xml:space="preserve"> </w:t>
      </w:r>
      <w:r w:rsidRPr="008752B6">
        <w:t>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2D45B8">
        <w:rPr>
          <w:b/>
          <w:u w:val="single"/>
        </w:rPr>
        <w:t>позитивний</w:t>
      </w:r>
    </w:p>
    <w:p w:rsidR="004E013D" w:rsidRPr="002D45B8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2D45B8"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2D45B8" w:rsidRDefault="002D45B8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___________                        ________________                ______________________________</w:t>
      </w:r>
    </w:p>
    <w:p w:rsidR="005F30A5" w:rsidRDefault="004E013D" w:rsidP="00BE7A7E">
      <w:pPr>
        <w:pStyle w:val="Default"/>
        <w:ind w:left="6379" w:right="340" w:hanging="6379"/>
      </w:pPr>
      <w:r w:rsidRPr="008752B6"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sectPr w:rsidR="005F30A5" w:rsidSect="000B6A3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3D"/>
    <w:rsid w:val="000B6A39"/>
    <w:rsid w:val="00267E4C"/>
    <w:rsid w:val="002D45B8"/>
    <w:rsid w:val="00332A16"/>
    <w:rsid w:val="003616AA"/>
    <w:rsid w:val="003E5E51"/>
    <w:rsid w:val="004162CA"/>
    <w:rsid w:val="00457E81"/>
    <w:rsid w:val="004D196D"/>
    <w:rsid w:val="004E013D"/>
    <w:rsid w:val="005216AB"/>
    <w:rsid w:val="005E282D"/>
    <w:rsid w:val="005F30A5"/>
    <w:rsid w:val="00651652"/>
    <w:rsid w:val="009573A3"/>
    <w:rsid w:val="00963D6E"/>
    <w:rsid w:val="00A7480D"/>
    <w:rsid w:val="00AB0AFF"/>
    <w:rsid w:val="00BC1FCD"/>
    <w:rsid w:val="00BE7A7E"/>
    <w:rsid w:val="00E1167F"/>
    <w:rsid w:val="00E60DE4"/>
    <w:rsid w:val="00FB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FF08"/>
  <w15:docId w15:val="{4C132C92-A129-4339-A362-9E6CB38D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Моша Андрій Михайлович</cp:lastModifiedBy>
  <cp:revision>8</cp:revision>
  <cp:lastPrinted>2017-10-27T10:47:00Z</cp:lastPrinted>
  <dcterms:created xsi:type="dcterms:W3CDTF">2017-10-26T06:30:00Z</dcterms:created>
  <dcterms:modified xsi:type="dcterms:W3CDTF">2017-10-27T12:03:00Z</dcterms:modified>
</cp:coreProperties>
</file>