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C2" w:rsidRDefault="00D722C2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D722C2" w:rsidRDefault="00D722C2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</w:p>
    <w:p w:rsidR="00D722C2" w:rsidRDefault="00D722C2" w:rsidP="00F00915">
      <w:pPr>
        <w:pStyle w:val="Default"/>
        <w:ind w:right="3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Змагання з веслування на байдарках на Кубок міста «Золоте весло»</w:t>
      </w:r>
    </w:p>
    <w:p w:rsidR="00D722C2" w:rsidRDefault="00D722C2" w:rsidP="00882343">
      <w:pPr>
        <w:pStyle w:val="Default"/>
        <w:ind w:right="340"/>
        <w:jc w:val="center"/>
        <w:rPr>
          <w:sz w:val="20"/>
          <w:szCs w:val="20"/>
          <w:lang w:val="uk-UA"/>
        </w:rPr>
      </w:pPr>
    </w:p>
    <w:p w:rsidR="00D722C2" w:rsidRDefault="00D722C2" w:rsidP="00882343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D722C2" w:rsidRDefault="00D722C2" w:rsidP="00882343">
      <w:pPr>
        <w:pStyle w:val="Default"/>
        <w:ind w:right="340"/>
        <w:jc w:val="center"/>
        <w:rPr>
          <w:b/>
          <w:bCs/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-1"/>
        <w:rPr>
          <w:i/>
          <w:iCs/>
          <w:lang w:val="uk-UA"/>
        </w:rPr>
      </w:pPr>
      <w:r>
        <w:rPr>
          <w:b/>
          <w:bCs/>
          <w:lang w:val="uk-UA"/>
        </w:rPr>
        <w:t>Відповідальний: Відділ у справах молоді та спорту Сумської міської ради</w:t>
      </w:r>
    </w:p>
    <w:p w:rsidR="00D722C2" w:rsidRDefault="00D722C2" w:rsidP="00882343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D722C2" w:rsidRDefault="00D722C2" w:rsidP="00882343">
      <w:pPr>
        <w:pStyle w:val="Default"/>
        <w:ind w:right="340"/>
        <w:rPr>
          <w:lang w:val="uk-UA"/>
        </w:rPr>
      </w:pPr>
      <w:r>
        <w:rPr>
          <w:b/>
          <w:bCs/>
          <w:lang w:val="uk-UA"/>
        </w:rPr>
        <w:t>Зміст заходу:</w:t>
      </w:r>
      <w:r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D722C2" w:rsidRDefault="00D722C2" w:rsidP="00882343">
      <w:pPr>
        <w:pStyle w:val="Default"/>
        <w:ind w:right="340"/>
        <w:rPr>
          <w:b/>
          <w:bCs/>
          <w:lang w:val="uk-UA"/>
        </w:rPr>
      </w:pPr>
    </w:p>
    <w:p w:rsidR="00D722C2" w:rsidRDefault="00D722C2" w:rsidP="00882343">
      <w:pPr>
        <w:pStyle w:val="Default"/>
        <w:ind w:right="340"/>
        <w:rPr>
          <w:lang w:val="uk-UA"/>
        </w:rPr>
      </w:pPr>
      <w:r>
        <w:rPr>
          <w:lang w:val="uk-UA"/>
        </w:rPr>
        <w:t xml:space="preserve">1. Включено до реєстру поданих проектів за   </w:t>
      </w:r>
      <w:r w:rsidRPr="000E4E17">
        <w:rPr>
          <w:b/>
          <w:bCs/>
          <w:sz w:val="28"/>
          <w:szCs w:val="28"/>
          <w:lang w:val="uk-UA"/>
        </w:rPr>
        <w:t>№  0032</w:t>
      </w:r>
      <w:r>
        <w:rPr>
          <w:position w:val="-4"/>
          <w:lang w:val="uk-UA"/>
        </w:rPr>
        <w:t xml:space="preserve">      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 xml:space="preserve">2. Запропонований проект входить до повноважень Сумської міської ради: </w:t>
      </w:r>
    </w:p>
    <w:p w:rsidR="00D722C2" w:rsidRDefault="00D722C2" w:rsidP="00882343">
      <w:pPr>
        <w:pStyle w:val="Default"/>
        <w:ind w:right="340"/>
        <w:rPr>
          <w:lang w:val="uk-UA"/>
        </w:rPr>
      </w:pPr>
      <w:r>
        <w:rPr>
          <w:lang w:val="uk-UA"/>
        </w:rPr>
        <w:t xml:space="preserve">а) так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D722C2" w:rsidRDefault="00D722C2" w:rsidP="00882343">
      <w:pPr>
        <w:pStyle w:val="Default"/>
        <w:ind w:right="340"/>
        <w:rPr>
          <w:lang w:val="uk-UA"/>
        </w:rPr>
      </w:pPr>
      <w:r>
        <w:rPr>
          <w:lang w:val="uk-UA"/>
        </w:rPr>
        <w:t xml:space="preserve">а) так                                                      </w:t>
      </w:r>
    </w:p>
    <w:p w:rsidR="00D722C2" w:rsidRDefault="00D722C2" w:rsidP="00882343">
      <w:pPr>
        <w:pStyle w:val="Default"/>
        <w:ind w:right="-1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результат: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а) так 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5. Висновок стосовно технічних можливостей реалізації запропонованого проекту:</w:t>
      </w:r>
    </w:p>
    <w:p w:rsidR="00D722C2" w:rsidRDefault="00D722C2" w:rsidP="00882343">
      <w:pPr>
        <w:pStyle w:val="Default"/>
        <w:ind w:right="340"/>
        <w:rPr>
          <w:lang w:val="uk-UA"/>
        </w:rPr>
      </w:pPr>
      <w:r>
        <w:rPr>
          <w:lang w:val="uk-UA"/>
        </w:rPr>
        <w:t>а) позитивний.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6. Проект не передбачає виключно розробку проектно-кошторисної документації: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а) так</w:t>
      </w:r>
    </w:p>
    <w:p w:rsidR="00D722C2" w:rsidRDefault="00D722C2" w:rsidP="00882343">
      <w:pPr>
        <w:pStyle w:val="Default"/>
        <w:ind w:right="340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а) так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Pr="00FA0EE7" w:rsidRDefault="00D722C2" w:rsidP="00882343">
      <w:pPr>
        <w:pStyle w:val="Default"/>
        <w:ind w:right="340"/>
        <w:jc w:val="both"/>
        <w:rPr>
          <w:b/>
          <w:bCs/>
          <w:sz w:val="28"/>
          <w:szCs w:val="28"/>
          <w:lang w:val="uk-UA"/>
        </w:rPr>
      </w:pPr>
      <w:r w:rsidRPr="00FA0EE7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 </w:t>
      </w:r>
    </w:p>
    <w:p w:rsidR="00D722C2" w:rsidRPr="00FA0EE7" w:rsidRDefault="00D722C2" w:rsidP="00882343">
      <w:pPr>
        <w:pStyle w:val="Default"/>
        <w:ind w:right="340"/>
        <w:jc w:val="both"/>
        <w:rPr>
          <w:lang w:val="uk-UA"/>
        </w:rPr>
      </w:pPr>
      <w:r w:rsidRPr="00FA0EE7">
        <w:rPr>
          <w:lang w:val="uk-UA"/>
        </w:rPr>
        <w:t>а) так</w:t>
      </w:r>
    </w:p>
    <w:p w:rsidR="00D722C2" w:rsidRPr="00FA0EE7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проекту: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а) так</w:t>
      </w:r>
    </w:p>
    <w:p w:rsidR="00D722C2" w:rsidRDefault="00D722C2" w:rsidP="00882343">
      <w:pPr>
        <w:pStyle w:val="Default"/>
        <w:ind w:right="340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10. Територія/земельна ділянка/об’єкт, на якій (якому) відбуватиметься реалізація запропонованого проекту: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722C2" w:rsidRDefault="00D722C2" w:rsidP="00882343">
      <w:pPr>
        <w:pStyle w:val="Default"/>
        <w:ind w:right="340"/>
        <w:rPr>
          <w:lang w:val="uk-UA"/>
        </w:rPr>
      </w:pPr>
      <w:r>
        <w:rPr>
          <w:lang w:val="uk-UA"/>
        </w:rPr>
        <w:t>в) не стосується проекту.</w:t>
      </w:r>
    </w:p>
    <w:p w:rsidR="00D722C2" w:rsidRDefault="00D722C2" w:rsidP="00882343">
      <w:pPr>
        <w:pStyle w:val="Default"/>
        <w:ind w:right="340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11. Витрати за кошторисом проекту </w:t>
      </w:r>
      <w:r>
        <w:rPr>
          <w:i/>
          <w:iCs/>
          <w:lang w:val="uk-UA"/>
        </w:rPr>
        <w:t>(необхідну відповідь підкреслити)</w:t>
      </w:r>
      <w:r>
        <w:rPr>
          <w:lang w:val="uk-UA"/>
        </w:rPr>
        <w:t xml:space="preserve">: </w:t>
      </w: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  <w:r w:rsidRPr="000E4E17">
        <w:rPr>
          <w:lang w:val="uk-UA"/>
        </w:rPr>
        <w:t xml:space="preserve">б) </w:t>
      </w:r>
      <w:r w:rsidRPr="000E4E17">
        <w:rPr>
          <w:i/>
          <w:iCs/>
          <w:lang w:val="uk-UA"/>
        </w:rPr>
        <w:t>з зауваженнями</w:t>
      </w:r>
      <w:r w:rsidRPr="000E4E17">
        <w:rPr>
          <w:lang w:val="uk-UA"/>
        </w:rPr>
        <w:t xml:space="preserve"> (необхідно </w:t>
      </w:r>
      <w:proofErr w:type="spellStart"/>
      <w:r w:rsidRPr="000E4E17">
        <w:rPr>
          <w:lang w:val="uk-UA"/>
        </w:rPr>
        <w:t>внести</w:t>
      </w:r>
      <w:proofErr w:type="spellEnd"/>
      <w:r w:rsidRPr="000E4E17">
        <w:rPr>
          <w:lang w:val="uk-UA"/>
        </w:rPr>
        <w:t xml:space="preserve"> або уточнити їх, використовуючи для обґрунтування дані, наведені в таблиці нижче)</w:t>
      </w:r>
      <w:r>
        <w:rPr>
          <w:lang w:val="uk-UA"/>
        </w:rPr>
        <w:t xml:space="preserve"> </w:t>
      </w:r>
    </w:p>
    <w:p w:rsidR="00D352A3" w:rsidRDefault="00D352A3" w:rsidP="00882343">
      <w:pPr>
        <w:pStyle w:val="Default"/>
        <w:ind w:right="340"/>
        <w:jc w:val="both"/>
        <w:rPr>
          <w:lang w:val="uk-UA"/>
        </w:rPr>
      </w:pPr>
    </w:p>
    <w:p w:rsidR="00D352A3" w:rsidRDefault="00D352A3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p w:rsidR="00D722C2" w:rsidRDefault="00D722C2" w:rsidP="00882343">
      <w:pPr>
        <w:pStyle w:val="Default"/>
        <w:ind w:right="340"/>
        <w:jc w:val="both"/>
        <w:rPr>
          <w:lang w:val="uk-UA"/>
        </w:rPr>
      </w:pPr>
    </w:p>
    <w:tbl>
      <w:tblPr>
        <w:tblW w:w="10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310"/>
        <w:gridCol w:w="1210"/>
        <w:gridCol w:w="1210"/>
        <w:gridCol w:w="1320"/>
        <w:gridCol w:w="1210"/>
        <w:gridCol w:w="1210"/>
        <w:gridCol w:w="1320"/>
      </w:tblGrid>
      <w:tr w:rsidR="00D722C2">
        <w:trPr>
          <w:trHeight w:val="419"/>
        </w:trPr>
        <w:tc>
          <w:tcPr>
            <w:tcW w:w="550" w:type="dxa"/>
            <w:vMerge w:val="restart"/>
          </w:tcPr>
          <w:p w:rsidR="00D722C2" w:rsidRDefault="00D722C2" w:rsidP="0041646D">
            <w:pPr>
              <w:pStyle w:val="Default"/>
              <w:ind w:right="2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  <w:lang w:val="uk-UA"/>
              </w:rPr>
              <w:t>з.п</w:t>
            </w:r>
            <w:proofErr w:type="spellEnd"/>
          </w:p>
        </w:tc>
        <w:tc>
          <w:tcPr>
            <w:tcW w:w="2310" w:type="dxa"/>
            <w:vMerge w:val="restart"/>
          </w:tcPr>
          <w:p w:rsidR="00D722C2" w:rsidRDefault="00D722C2">
            <w:pPr>
              <w:pStyle w:val="Default"/>
              <w:ind w:right="340"/>
              <w:jc w:val="both"/>
              <w:rPr>
                <w:b/>
                <w:bCs/>
                <w:lang w:val="uk-UA"/>
              </w:rPr>
            </w:pPr>
          </w:p>
          <w:p w:rsidR="00D722C2" w:rsidRDefault="00D722C2">
            <w:pPr>
              <w:pStyle w:val="Default"/>
              <w:ind w:right="34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3740" w:type="dxa"/>
            <w:gridSpan w:val="3"/>
            <w:vAlign w:val="center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740" w:type="dxa"/>
            <w:gridSpan w:val="3"/>
            <w:vAlign w:val="center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D722C2">
        <w:tc>
          <w:tcPr>
            <w:tcW w:w="550" w:type="dxa"/>
            <w:vMerge/>
          </w:tcPr>
          <w:p w:rsidR="00D722C2" w:rsidRDefault="00D722C2">
            <w:pPr>
              <w:rPr>
                <w:b/>
                <w:bCs/>
                <w:color w:val="000000"/>
              </w:rPr>
            </w:pPr>
          </w:p>
        </w:tc>
        <w:tc>
          <w:tcPr>
            <w:tcW w:w="2310" w:type="dxa"/>
            <w:vMerge/>
            <w:vAlign w:val="center"/>
          </w:tcPr>
          <w:p w:rsidR="00D722C2" w:rsidRDefault="00D722C2">
            <w:pPr>
              <w:rPr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0" w:type="dxa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Вартість,</w:t>
            </w:r>
          </w:p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1210" w:type="dxa"/>
          </w:tcPr>
          <w:p w:rsidR="00D722C2" w:rsidRDefault="00D722C2" w:rsidP="000D6B49">
            <w:pPr>
              <w:pStyle w:val="TableStyle1"/>
              <w:ind w:left="-121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10" w:type="dxa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</w:tcPr>
          <w:p w:rsidR="00D722C2" w:rsidRDefault="00D722C2">
            <w:pPr>
              <w:pStyle w:val="TableStyle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Вартість, грн.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байдарок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D722C2" w:rsidRDefault="00D722C2" w:rsidP="000D6B49">
            <w:pPr>
              <w:pStyle w:val="Default"/>
              <w:ind w:right="2"/>
              <w:jc w:val="both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  <w:tc>
          <w:tcPr>
            <w:tcW w:w="1320" w:type="dxa"/>
          </w:tcPr>
          <w:p w:rsidR="00D722C2" w:rsidRDefault="00D722C2" w:rsidP="00EE3126">
            <w:pPr>
              <w:pStyle w:val="Default"/>
              <w:tabs>
                <w:tab w:val="left" w:pos="1115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140000,00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D722C2" w:rsidRDefault="00D722C2" w:rsidP="00EE3126">
            <w:pPr>
              <w:pStyle w:val="Default"/>
              <w:ind w:right="-201"/>
              <w:jc w:val="both"/>
              <w:rPr>
                <w:lang w:val="uk-UA"/>
              </w:rPr>
            </w:pPr>
            <w:r>
              <w:rPr>
                <w:lang w:val="uk-UA"/>
              </w:rPr>
              <w:t>14000,00</w:t>
            </w:r>
          </w:p>
        </w:tc>
        <w:tc>
          <w:tcPr>
            <w:tcW w:w="1320" w:type="dxa"/>
          </w:tcPr>
          <w:p w:rsidR="00D722C2" w:rsidRDefault="00D722C2" w:rsidP="00EE3126">
            <w:pPr>
              <w:pStyle w:val="Default"/>
              <w:tabs>
                <w:tab w:val="left" w:pos="1085"/>
              </w:tabs>
              <w:ind w:left="-15"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140000,00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весел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D722C2" w:rsidRDefault="00D722C2" w:rsidP="000D6B49">
            <w:pPr>
              <w:pStyle w:val="Default"/>
              <w:ind w:right="112"/>
              <w:jc w:val="both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320" w:type="dxa"/>
          </w:tcPr>
          <w:p w:rsidR="00D722C2" w:rsidRDefault="00D722C2" w:rsidP="00EE3126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60000,00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D722C2" w:rsidRDefault="00D722C2" w:rsidP="00EE3126">
            <w:pPr>
              <w:pStyle w:val="Default"/>
              <w:ind w:right="-91"/>
              <w:jc w:val="both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  <w:tc>
          <w:tcPr>
            <w:tcW w:w="1320" w:type="dxa"/>
          </w:tcPr>
          <w:p w:rsidR="00D722C2" w:rsidRDefault="00D722C2" w:rsidP="00EE3126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65000,00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F22713" w:rsidRDefault="00D722C2" w:rsidP="0041646D">
            <w:pPr>
              <w:pStyle w:val="Default"/>
              <w:ind w:firstLine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Транспортні послуги </w:t>
            </w:r>
          </w:p>
          <w:p w:rsidR="00D722C2" w:rsidRDefault="00D722C2" w:rsidP="0041646D">
            <w:pPr>
              <w:pStyle w:val="Default"/>
              <w:ind w:firstLine="2"/>
              <w:jc w:val="both"/>
              <w:rPr>
                <w:lang w:val="uk-UA"/>
              </w:rPr>
            </w:pPr>
            <w:r>
              <w:rPr>
                <w:lang w:val="uk-UA"/>
              </w:rPr>
              <w:t>«Нова пошта»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D722C2" w:rsidRDefault="00D722C2" w:rsidP="00EE3126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D722C2" w:rsidRDefault="00D722C2" w:rsidP="000D6B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грамот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32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132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призів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D722C2" w:rsidRDefault="00D722C2" w:rsidP="0041646D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320" w:type="dxa"/>
          </w:tcPr>
          <w:p w:rsidR="00D722C2" w:rsidRDefault="00D722C2" w:rsidP="00EE3126">
            <w:pPr>
              <w:pStyle w:val="Default"/>
              <w:ind w:right="2"/>
              <w:jc w:val="both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10" w:type="dxa"/>
          </w:tcPr>
          <w:p w:rsidR="00D722C2" w:rsidRDefault="00D722C2" w:rsidP="000D6B49">
            <w:pPr>
              <w:pStyle w:val="Default"/>
              <w:tabs>
                <w:tab w:val="left" w:pos="928"/>
              </w:tabs>
              <w:ind w:right="-91"/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320" w:type="dxa"/>
          </w:tcPr>
          <w:p w:rsidR="00D722C2" w:rsidRDefault="00D722C2" w:rsidP="00445B91">
            <w:pPr>
              <w:pStyle w:val="Default"/>
              <w:ind w:right="2"/>
              <w:jc w:val="both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медалей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32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32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Оплата суддів</w:t>
            </w:r>
          </w:p>
        </w:tc>
        <w:tc>
          <w:tcPr>
            <w:tcW w:w="1210" w:type="dxa"/>
          </w:tcPr>
          <w:p w:rsidR="00D722C2" w:rsidRDefault="00D722C2" w:rsidP="000D6B49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х </w:t>
            </w:r>
          </w:p>
          <w:p w:rsidR="00D722C2" w:rsidRDefault="00D722C2" w:rsidP="000D6B49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>2дні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320" w:type="dxa"/>
          </w:tcPr>
          <w:p w:rsidR="00D722C2" w:rsidRDefault="00D722C2" w:rsidP="000D6B49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х </w:t>
            </w:r>
          </w:p>
          <w:p w:rsidR="00D722C2" w:rsidRDefault="00D722C2" w:rsidP="00445B91">
            <w:pPr>
              <w:pStyle w:val="Default"/>
              <w:ind w:right="-147"/>
              <w:jc w:val="both"/>
              <w:rPr>
                <w:lang w:val="uk-UA"/>
              </w:rPr>
            </w:pPr>
            <w:r>
              <w:rPr>
                <w:lang w:val="uk-UA"/>
              </w:rPr>
              <w:t>2дні</w:t>
            </w:r>
          </w:p>
        </w:tc>
        <w:tc>
          <w:tcPr>
            <w:tcW w:w="1210" w:type="dxa"/>
          </w:tcPr>
          <w:p w:rsidR="00D722C2" w:rsidRDefault="00D722C2" w:rsidP="00445B91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1320" w:type="dxa"/>
          </w:tcPr>
          <w:p w:rsidR="00D722C2" w:rsidRDefault="00D722C2" w:rsidP="00445B91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D722C2">
        <w:tc>
          <w:tcPr>
            <w:tcW w:w="550" w:type="dxa"/>
          </w:tcPr>
          <w:p w:rsidR="00D722C2" w:rsidRDefault="00D722C2" w:rsidP="0041646D">
            <w:pPr>
              <w:pStyle w:val="Default"/>
              <w:numPr>
                <w:ilvl w:val="0"/>
                <w:numId w:val="1"/>
              </w:numPr>
              <w:ind w:right="340" w:hanging="720"/>
              <w:jc w:val="both"/>
              <w:rPr>
                <w:lang w:val="uk-UA"/>
              </w:rPr>
            </w:pPr>
          </w:p>
        </w:tc>
        <w:tc>
          <w:tcPr>
            <w:tcW w:w="23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Непередбачені витрати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D722C2" w:rsidRDefault="00D722C2" w:rsidP="000D6B49">
            <w:pPr>
              <w:pStyle w:val="Default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42180,00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21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</w:p>
        </w:tc>
        <w:tc>
          <w:tcPr>
            <w:tcW w:w="1320" w:type="dxa"/>
          </w:tcPr>
          <w:p w:rsidR="00D722C2" w:rsidRDefault="00D722C2">
            <w:pPr>
              <w:pStyle w:val="Default"/>
              <w:ind w:right="340"/>
              <w:jc w:val="both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</w:tbl>
    <w:p w:rsidR="00D722C2" w:rsidRDefault="00D722C2" w:rsidP="00882343">
      <w:pPr>
        <w:spacing w:line="240" w:lineRule="atLeast"/>
        <w:jc w:val="both"/>
      </w:pPr>
    </w:p>
    <w:p w:rsidR="00D722C2" w:rsidRDefault="00D722C2" w:rsidP="00882343">
      <w:pPr>
        <w:spacing w:line="240" w:lineRule="atLeast"/>
        <w:jc w:val="both"/>
      </w:pPr>
      <w:r>
        <w:t xml:space="preserve">Загальна сума проекту, пропонована автором,  складає </w:t>
      </w:r>
      <w:r w:rsidRPr="000D6B49">
        <w:rPr>
          <w:b/>
          <w:bCs/>
        </w:rPr>
        <w:t>253070,00</w:t>
      </w:r>
      <w:r>
        <w:t xml:space="preserve"> гривень.</w:t>
      </w:r>
    </w:p>
    <w:p w:rsidR="00D722C2" w:rsidRDefault="00D722C2" w:rsidP="00882343">
      <w:pPr>
        <w:spacing w:line="240" w:lineRule="atLeast"/>
        <w:jc w:val="both"/>
      </w:pPr>
      <w:r>
        <w:t xml:space="preserve">Загальна сума проекту, відкоригована згідно з зауваженнями виконавчого органу, складає </w:t>
      </w:r>
      <w:bookmarkStart w:id="0" w:name="_GoBack"/>
      <w:r>
        <w:rPr>
          <w:b/>
          <w:bCs/>
        </w:rPr>
        <w:t>212</w:t>
      </w:r>
      <w:r w:rsidRPr="000D6B49">
        <w:rPr>
          <w:b/>
          <w:bCs/>
        </w:rPr>
        <w:t>990,00</w:t>
      </w:r>
      <w:r>
        <w:t xml:space="preserve"> </w:t>
      </w:r>
      <w:bookmarkEnd w:id="0"/>
      <w:r>
        <w:t>гривень.</w:t>
      </w:r>
    </w:p>
    <w:p w:rsidR="00D722C2" w:rsidRDefault="00D722C2" w:rsidP="00882343">
      <w:pPr>
        <w:spacing w:line="240" w:lineRule="atLeast"/>
        <w:jc w:val="both"/>
      </w:pPr>
      <w:r>
        <w:t>Обґрунтування внесених змін:</w:t>
      </w:r>
    </w:p>
    <w:p w:rsidR="00D722C2" w:rsidRDefault="00D722C2" w:rsidP="00882343">
      <w:pPr>
        <w:jc w:val="both"/>
      </w:pPr>
      <w:r>
        <w:t>П.2. Згідно моніторингу цін, вартість одного весла від 6500,00 до 7000,00 грн.</w:t>
      </w:r>
    </w:p>
    <w:p w:rsidR="00D722C2" w:rsidRDefault="00D722C2" w:rsidP="00882343">
      <w:pPr>
        <w:jc w:val="both"/>
      </w:pPr>
      <w:r w:rsidRPr="0041646D">
        <w:t>П.8. Відсутність обґрунтован</w:t>
      </w:r>
      <w:r>
        <w:t>ості</w:t>
      </w:r>
      <w:r w:rsidRPr="0041646D">
        <w:t xml:space="preserve"> витрат</w:t>
      </w:r>
      <w:r>
        <w:t>.</w:t>
      </w:r>
    </w:p>
    <w:p w:rsidR="00D722C2" w:rsidRPr="0041646D" w:rsidRDefault="00D722C2" w:rsidP="00882343">
      <w:pPr>
        <w:jc w:val="both"/>
      </w:pPr>
    </w:p>
    <w:p w:rsidR="00D722C2" w:rsidRDefault="00D722C2" w:rsidP="00882343">
      <w:pPr>
        <w:jc w:val="both"/>
        <w:rPr>
          <w:b/>
          <w:bCs/>
          <w:sz w:val="28"/>
          <w:szCs w:val="28"/>
        </w:rPr>
      </w:pPr>
      <w:r w:rsidRPr="00777C0C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777C0C">
        <w:rPr>
          <w:i/>
          <w:iCs/>
        </w:rPr>
        <w:t>(необхідну відповідь підкреслити)</w:t>
      </w:r>
      <w:r w:rsidRPr="00777C0C">
        <w:t>:</w:t>
      </w:r>
      <w:r>
        <w:t xml:space="preserve"> </w:t>
      </w:r>
    </w:p>
    <w:p w:rsidR="00D722C2" w:rsidRDefault="00D722C2" w:rsidP="00221825">
      <w:pPr>
        <w:jc w:val="both"/>
      </w:pPr>
    </w:p>
    <w:p w:rsidR="00D722C2" w:rsidRDefault="00D722C2" w:rsidP="00221825">
      <w:pPr>
        <w:jc w:val="both"/>
      </w:pPr>
      <w:r>
        <w:t xml:space="preserve">б) </w:t>
      </w:r>
      <w:r w:rsidRPr="00221825">
        <w:rPr>
          <w:i/>
          <w:iCs/>
        </w:rPr>
        <w:t>нейтрально</w:t>
      </w:r>
      <w:r>
        <w:t xml:space="preserve"> (зазначити можливі ускладнення під час реалізації проекту) </w:t>
      </w:r>
    </w:p>
    <w:p w:rsidR="00D722C2" w:rsidRPr="00221825" w:rsidRDefault="00D722C2" w:rsidP="00221825">
      <w:pPr>
        <w:jc w:val="both"/>
      </w:pPr>
      <w:r>
        <w:t xml:space="preserve">Згідно Закону України «Про фізичну культуру і спорт» проведення змагань </w:t>
      </w:r>
      <w:r>
        <w:rPr>
          <w:lang w:val="en-US"/>
        </w:rPr>
        <w:t>VI</w:t>
      </w:r>
      <w:r>
        <w:t xml:space="preserve"> рангу (Кубки чемпіонати, першості міста) покладено на відповідні відділи та управління органів місцевого самоврядування. Відділом у справах молоді та спорту щорічно проводиться відкритий чемпіонат міста з веслування на байдарках і каное.</w:t>
      </w:r>
    </w:p>
    <w:p w:rsidR="00D722C2" w:rsidRDefault="00D722C2" w:rsidP="00882343">
      <w:pPr>
        <w:jc w:val="both"/>
      </w:pPr>
    </w:p>
    <w:p w:rsidR="00D722C2" w:rsidRDefault="00D722C2" w:rsidP="00882343">
      <w:pPr>
        <w:jc w:val="both"/>
        <w:rPr>
          <w:b/>
          <w:bCs/>
        </w:rPr>
      </w:pPr>
      <w:r>
        <w:t>13. Висновок щодо відповідності проекту законодавству та можливості його реалізації</w:t>
      </w:r>
      <w:r>
        <w:rPr>
          <w:b/>
          <w:bCs/>
        </w:rPr>
        <w:t>:</w:t>
      </w:r>
    </w:p>
    <w:p w:rsidR="00D722C2" w:rsidRDefault="00D722C2" w:rsidP="00A60CF1">
      <w:pPr>
        <w:jc w:val="both"/>
      </w:pPr>
      <w:r>
        <w:t xml:space="preserve">а) </w:t>
      </w:r>
      <w:r w:rsidRPr="00FA0EE7">
        <w:rPr>
          <w:i/>
        </w:rPr>
        <w:t>позитивний</w:t>
      </w:r>
      <w:r>
        <w:rPr>
          <w:i/>
        </w:rPr>
        <w:t xml:space="preserve">, </w:t>
      </w:r>
      <w:r w:rsidRPr="00FA0EE7">
        <w:t xml:space="preserve">але </w:t>
      </w:r>
      <w:r>
        <w:t>за умови передачі придбаного, за бюджетні кошти, майна – байдарок та весел, необхідних для реалізації проекту, до комунальної власності та знаходження на балансі міського центру фізичного здоров’я населення «Спорт для всіх».</w:t>
      </w:r>
    </w:p>
    <w:p w:rsidR="00D722C2" w:rsidRPr="00380D29" w:rsidRDefault="00D722C2" w:rsidP="00A60CF1">
      <w:pPr>
        <w:jc w:val="both"/>
      </w:pPr>
    </w:p>
    <w:p w:rsidR="00D722C2" w:rsidRPr="00A143A7" w:rsidRDefault="00D722C2" w:rsidP="00882343">
      <w:pPr>
        <w:pStyle w:val="Default"/>
        <w:ind w:right="340"/>
        <w:rPr>
          <w:u w:val="single"/>
          <w:lang w:val="uk-UA"/>
        </w:rPr>
      </w:pPr>
      <w:r w:rsidRPr="00A143A7">
        <w:rPr>
          <w:u w:val="single"/>
          <w:lang w:val="uk-UA"/>
        </w:rPr>
        <w:t>1</w:t>
      </w:r>
      <w:r w:rsidR="00F22713">
        <w:rPr>
          <w:u w:val="single"/>
          <w:lang w:val="en-US"/>
        </w:rPr>
        <w:t>3</w:t>
      </w:r>
      <w:r w:rsidRPr="00A143A7">
        <w:rPr>
          <w:u w:val="single"/>
          <w:lang w:val="uk-UA"/>
        </w:rPr>
        <w:t xml:space="preserve">.11.2017 р. </w:t>
      </w:r>
      <w:r>
        <w:rPr>
          <w:lang w:val="uk-UA"/>
        </w:rPr>
        <w:t xml:space="preserve">                       ________________                 </w:t>
      </w:r>
      <w:r>
        <w:rPr>
          <w:lang w:val="uk-UA"/>
        </w:rPr>
        <w:tab/>
      </w:r>
      <w:r w:rsidRPr="00A143A7">
        <w:rPr>
          <w:u w:val="single"/>
          <w:lang w:val="uk-UA"/>
        </w:rPr>
        <w:tab/>
      </w:r>
      <w:proofErr w:type="spellStart"/>
      <w:r w:rsidRPr="00A143A7">
        <w:rPr>
          <w:u w:val="single"/>
          <w:lang w:val="uk-UA"/>
        </w:rPr>
        <w:t>Шепелєв</w:t>
      </w:r>
      <w:proofErr w:type="spellEnd"/>
      <w:r w:rsidRPr="00A143A7">
        <w:rPr>
          <w:u w:val="single"/>
          <w:lang w:val="uk-UA"/>
        </w:rPr>
        <w:t xml:space="preserve"> О.Є.</w:t>
      </w:r>
      <w:r>
        <w:rPr>
          <w:u w:val="single"/>
          <w:lang w:val="uk-UA"/>
        </w:rPr>
        <w:tab/>
      </w:r>
      <w:r w:rsidRPr="00A143A7">
        <w:rPr>
          <w:u w:val="single"/>
          <w:lang w:val="uk-UA"/>
        </w:rPr>
        <w:t xml:space="preserve"> </w:t>
      </w:r>
    </w:p>
    <w:p w:rsidR="00D722C2" w:rsidRDefault="00D722C2" w:rsidP="0088234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  Дата                                                    </w:t>
      </w:r>
    </w:p>
    <w:p w:rsidR="00D722C2" w:rsidRDefault="00D722C2" w:rsidP="0088234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Підпис                                              ПІБ керівника виконавчого органу                           Сумської  міської ради</w:t>
      </w:r>
    </w:p>
    <w:p w:rsidR="00D722C2" w:rsidRDefault="00D722C2" w:rsidP="00882343">
      <w:pPr>
        <w:pStyle w:val="Default"/>
        <w:ind w:left="6379" w:right="340" w:hanging="6379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ab/>
      </w:r>
    </w:p>
    <w:p w:rsidR="00D722C2" w:rsidRDefault="00D722C2" w:rsidP="00882343">
      <w:pPr>
        <w:jc w:val="both"/>
        <w:rPr>
          <w:sz w:val="28"/>
          <w:szCs w:val="28"/>
        </w:rPr>
      </w:pPr>
    </w:p>
    <w:p w:rsidR="00D722C2" w:rsidRDefault="00D722C2" w:rsidP="00882343">
      <w:pPr>
        <w:rPr>
          <w:sz w:val="22"/>
          <w:szCs w:val="22"/>
        </w:rPr>
      </w:pPr>
    </w:p>
    <w:p w:rsidR="00D722C2" w:rsidRDefault="00D722C2" w:rsidP="00882343">
      <w:pPr>
        <w:rPr>
          <w:sz w:val="22"/>
          <w:szCs w:val="22"/>
        </w:rPr>
      </w:pPr>
      <w:r>
        <w:rPr>
          <w:sz w:val="22"/>
          <w:szCs w:val="22"/>
        </w:rPr>
        <w:t xml:space="preserve">Виконавець: </w:t>
      </w:r>
    </w:p>
    <w:p w:rsidR="00D722C2" w:rsidRDefault="00D722C2" w:rsidP="00882343">
      <w:pPr>
        <w:rPr>
          <w:sz w:val="22"/>
          <w:szCs w:val="22"/>
        </w:rPr>
      </w:pPr>
      <w:r>
        <w:rPr>
          <w:sz w:val="22"/>
          <w:szCs w:val="22"/>
        </w:rPr>
        <w:t>відділ у справах молоді та спорту</w:t>
      </w:r>
    </w:p>
    <w:p w:rsidR="00D722C2" w:rsidRDefault="00D722C2"/>
    <w:sectPr w:rsidR="00D722C2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6115"/>
    <w:multiLevelType w:val="hybridMultilevel"/>
    <w:tmpl w:val="7E02A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343"/>
    <w:rsid w:val="00030D2F"/>
    <w:rsid w:val="00037FC1"/>
    <w:rsid w:val="000B3561"/>
    <w:rsid w:val="000C55C7"/>
    <w:rsid w:val="000D6B49"/>
    <w:rsid w:val="000E4E17"/>
    <w:rsid w:val="000F312A"/>
    <w:rsid w:val="00135745"/>
    <w:rsid w:val="001662FD"/>
    <w:rsid w:val="00173B7D"/>
    <w:rsid w:val="00177830"/>
    <w:rsid w:val="00181CCF"/>
    <w:rsid w:val="00182CB3"/>
    <w:rsid w:val="001B4494"/>
    <w:rsid w:val="00203D02"/>
    <w:rsid w:val="00221825"/>
    <w:rsid w:val="002504EC"/>
    <w:rsid w:val="0027551C"/>
    <w:rsid w:val="00277CEE"/>
    <w:rsid w:val="002906C0"/>
    <w:rsid w:val="002C3EAE"/>
    <w:rsid w:val="002D18C0"/>
    <w:rsid w:val="002E4CB6"/>
    <w:rsid w:val="002F50C2"/>
    <w:rsid w:val="00302A9F"/>
    <w:rsid w:val="00380D29"/>
    <w:rsid w:val="003C0387"/>
    <w:rsid w:val="003E3093"/>
    <w:rsid w:val="003E40C9"/>
    <w:rsid w:val="003E420E"/>
    <w:rsid w:val="0040213D"/>
    <w:rsid w:val="004079D1"/>
    <w:rsid w:val="0041646D"/>
    <w:rsid w:val="00430B69"/>
    <w:rsid w:val="00445B91"/>
    <w:rsid w:val="004539DC"/>
    <w:rsid w:val="004A5815"/>
    <w:rsid w:val="004E67FF"/>
    <w:rsid w:val="00524423"/>
    <w:rsid w:val="00565550"/>
    <w:rsid w:val="005826A5"/>
    <w:rsid w:val="005928EC"/>
    <w:rsid w:val="005A6395"/>
    <w:rsid w:val="005B3E08"/>
    <w:rsid w:val="00612009"/>
    <w:rsid w:val="006265AA"/>
    <w:rsid w:val="00644E5A"/>
    <w:rsid w:val="006613E1"/>
    <w:rsid w:val="00662F32"/>
    <w:rsid w:val="00696151"/>
    <w:rsid w:val="006B4DF8"/>
    <w:rsid w:val="006D4BA8"/>
    <w:rsid w:val="006E54FB"/>
    <w:rsid w:val="006F0041"/>
    <w:rsid w:val="00733605"/>
    <w:rsid w:val="00777C0C"/>
    <w:rsid w:val="0078099D"/>
    <w:rsid w:val="00781128"/>
    <w:rsid w:val="00784982"/>
    <w:rsid w:val="0079248D"/>
    <w:rsid w:val="007B67E2"/>
    <w:rsid w:val="007C0D08"/>
    <w:rsid w:val="007D4B13"/>
    <w:rsid w:val="007E24D5"/>
    <w:rsid w:val="00836B24"/>
    <w:rsid w:val="00882343"/>
    <w:rsid w:val="008E212F"/>
    <w:rsid w:val="008F1885"/>
    <w:rsid w:val="009113B2"/>
    <w:rsid w:val="00943859"/>
    <w:rsid w:val="009467E4"/>
    <w:rsid w:val="00950EBA"/>
    <w:rsid w:val="0095383B"/>
    <w:rsid w:val="009A17AF"/>
    <w:rsid w:val="009D7126"/>
    <w:rsid w:val="00A143A7"/>
    <w:rsid w:val="00A331FA"/>
    <w:rsid w:val="00A60CF1"/>
    <w:rsid w:val="00A94D92"/>
    <w:rsid w:val="00AB3D27"/>
    <w:rsid w:val="00AC4292"/>
    <w:rsid w:val="00AE1FF8"/>
    <w:rsid w:val="00B15091"/>
    <w:rsid w:val="00B249BD"/>
    <w:rsid w:val="00B64453"/>
    <w:rsid w:val="00B83C55"/>
    <w:rsid w:val="00B903AE"/>
    <w:rsid w:val="00BB1382"/>
    <w:rsid w:val="00BE0233"/>
    <w:rsid w:val="00C21353"/>
    <w:rsid w:val="00C25F00"/>
    <w:rsid w:val="00C36C90"/>
    <w:rsid w:val="00C41CFE"/>
    <w:rsid w:val="00C66010"/>
    <w:rsid w:val="00C71D5C"/>
    <w:rsid w:val="00CA23EC"/>
    <w:rsid w:val="00CB7C06"/>
    <w:rsid w:val="00CC6366"/>
    <w:rsid w:val="00CE3818"/>
    <w:rsid w:val="00CE3937"/>
    <w:rsid w:val="00D240DA"/>
    <w:rsid w:val="00D352A3"/>
    <w:rsid w:val="00D722C2"/>
    <w:rsid w:val="00DB3ED0"/>
    <w:rsid w:val="00DE1DDC"/>
    <w:rsid w:val="00DF2196"/>
    <w:rsid w:val="00E350EB"/>
    <w:rsid w:val="00E7214A"/>
    <w:rsid w:val="00E97649"/>
    <w:rsid w:val="00EA1E56"/>
    <w:rsid w:val="00EA37EB"/>
    <w:rsid w:val="00EB28C3"/>
    <w:rsid w:val="00EC56C8"/>
    <w:rsid w:val="00EC6DF4"/>
    <w:rsid w:val="00EE2A2D"/>
    <w:rsid w:val="00EE3126"/>
    <w:rsid w:val="00F00915"/>
    <w:rsid w:val="00F121A9"/>
    <w:rsid w:val="00F204F6"/>
    <w:rsid w:val="00F22713"/>
    <w:rsid w:val="00FA0EE7"/>
    <w:rsid w:val="00FA139B"/>
    <w:rsid w:val="00FC0463"/>
    <w:rsid w:val="00FC38A2"/>
    <w:rsid w:val="00FC45F7"/>
    <w:rsid w:val="00FD3DFB"/>
    <w:rsid w:val="00FD7DA7"/>
    <w:rsid w:val="00FE151C"/>
    <w:rsid w:val="00FF1125"/>
    <w:rsid w:val="00FF3E5A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431C4"/>
  <w15:docId w15:val="{06052A38-72C9-4CC9-80A9-F07D332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43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823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Style1">
    <w:name w:val="Table Style 1"/>
    <w:uiPriority w:val="99"/>
    <w:rsid w:val="00882343"/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684</Words>
  <Characters>3902</Characters>
  <Application>Microsoft Office Word</Application>
  <DocSecurity>0</DocSecurity>
  <Lines>32</Lines>
  <Paragraphs>9</Paragraphs>
  <ScaleCrop>false</ScaleCrop>
  <Company>New Org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Моша Андрій Михайлович</cp:lastModifiedBy>
  <cp:revision>29</cp:revision>
  <cp:lastPrinted>2017-11-15T08:48:00Z</cp:lastPrinted>
  <dcterms:created xsi:type="dcterms:W3CDTF">2017-09-13T07:49:00Z</dcterms:created>
  <dcterms:modified xsi:type="dcterms:W3CDTF">2017-11-15T11:39:00Z</dcterms:modified>
</cp:coreProperties>
</file>