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862E3">
      <w:pPr>
        <w:pStyle w:val="Default"/>
        <w:ind w:right="340"/>
        <w:jc w:val="center"/>
        <w:rPr>
          <w:b/>
          <w:bCs/>
          <w:caps/>
          <w:lang w:val="uk-UA"/>
        </w:rPr>
      </w:pPr>
      <w:r>
        <w:rPr>
          <w:b/>
          <w:noProof/>
          <w:sz w:val="28"/>
          <w:szCs w:val="28"/>
        </w:rPr>
        <w:drawing>
          <wp:inline distT="0" distB="0" distL="0" distR="0">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2909EE" w:rsidP="005862E3">
      <w:pPr>
        <w:pStyle w:val="Default"/>
        <w:ind w:right="340"/>
        <w:jc w:val="center"/>
        <w:rPr>
          <w:b/>
          <w:bCs/>
          <w:caps/>
          <w:lang w:val="uk-UA"/>
        </w:rPr>
      </w:pPr>
    </w:p>
    <w:p w:rsidR="00B81F25" w:rsidRDefault="005862E3" w:rsidP="005B4C2E">
      <w:pPr>
        <w:pStyle w:val="Default"/>
        <w:ind w:right="340"/>
        <w:jc w:val="center"/>
        <w:rPr>
          <w:b/>
          <w:bCs/>
          <w:caps/>
          <w:lang w:val="uk-UA"/>
        </w:rPr>
      </w:pPr>
      <w:r w:rsidRPr="008752B6">
        <w:rPr>
          <w:b/>
          <w:bCs/>
          <w:caps/>
          <w:lang w:val="uk-UA"/>
        </w:rPr>
        <w:t>Бюджет проекту</w:t>
      </w:r>
      <w:r w:rsidR="002909EE">
        <w:rPr>
          <w:b/>
          <w:bCs/>
          <w:caps/>
          <w:lang w:val="uk-UA"/>
        </w:rPr>
        <w:t>*</w:t>
      </w:r>
    </w:p>
    <w:p w:rsidR="005862E3" w:rsidRPr="00DD2D1C" w:rsidRDefault="00B92F17" w:rsidP="00325427">
      <w:pPr>
        <w:pStyle w:val="Default"/>
        <w:ind w:left="284" w:right="340"/>
        <w:jc w:val="center"/>
        <w:rPr>
          <w:b/>
          <w:iCs/>
          <w:u w:val="single"/>
          <w:lang w:val="uk-UA"/>
        </w:rPr>
      </w:pPr>
      <w:r>
        <w:rPr>
          <w:b/>
          <w:iCs/>
          <w:u w:val="single"/>
          <w:lang w:val="uk-UA"/>
        </w:rPr>
        <w:t>Спортивний центр «Єдність нації</w:t>
      </w:r>
      <w:r w:rsidR="00325427">
        <w:rPr>
          <w:b/>
          <w:iCs/>
          <w:u w:val="single"/>
          <w:lang w:val="uk-UA"/>
        </w:rPr>
        <w:t>»</w:t>
      </w:r>
    </w:p>
    <w:p w:rsidR="005862E3" w:rsidRPr="008752B6" w:rsidRDefault="005862E3" w:rsidP="005862E3">
      <w:pPr>
        <w:pStyle w:val="Default"/>
        <w:ind w:right="340"/>
        <w:rPr>
          <w:lang w:val="uk-UA"/>
        </w:rPr>
      </w:pPr>
    </w:p>
    <w:tbl>
      <w:tblPr>
        <w:tblStyle w:val="af3"/>
        <w:tblW w:w="9634" w:type="dxa"/>
        <w:tblLayout w:type="fixed"/>
        <w:tblLook w:val="04A0" w:firstRow="1" w:lastRow="0" w:firstColumn="1" w:lastColumn="0" w:noHBand="0" w:noVBand="1"/>
      </w:tblPr>
      <w:tblGrid>
        <w:gridCol w:w="790"/>
        <w:gridCol w:w="4000"/>
        <w:gridCol w:w="1407"/>
        <w:gridCol w:w="1378"/>
        <w:gridCol w:w="2059"/>
      </w:tblGrid>
      <w:tr w:rsidR="005862E3" w:rsidRPr="004670B4" w:rsidTr="005B4C2E">
        <w:tc>
          <w:tcPr>
            <w:tcW w:w="790" w:type="dxa"/>
          </w:tcPr>
          <w:p w:rsidR="005862E3" w:rsidRPr="00325427" w:rsidRDefault="005862E3"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w:t>
            </w:r>
          </w:p>
          <w:p w:rsidR="005862E3" w:rsidRPr="00325427" w:rsidRDefault="005862E3"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п/п</w:t>
            </w:r>
          </w:p>
        </w:tc>
        <w:tc>
          <w:tcPr>
            <w:tcW w:w="4000" w:type="dxa"/>
          </w:tcPr>
          <w:p w:rsidR="005862E3" w:rsidRPr="00325427"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Найменування товарів</w:t>
            </w:r>
          </w:p>
          <w:p w:rsidR="005862E3" w:rsidRPr="00325427"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 xml:space="preserve"> (робіт, послуг)</w:t>
            </w:r>
          </w:p>
        </w:tc>
        <w:tc>
          <w:tcPr>
            <w:tcW w:w="1407" w:type="dxa"/>
          </w:tcPr>
          <w:p w:rsidR="005862E3" w:rsidRPr="00325427" w:rsidRDefault="005862E3"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Кількість, од.</w:t>
            </w:r>
          </w:p>
        </w:tc>
        <w:tc>
          <w:tcPr>
            <w:tcW w:w="1378" w:type="dxa"/>
          </w:tcPr>
          <w:p w:rsidR="005862E3" w:rsidRPr="00325427" w:rsidRDefault="005862E3"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Ціна за одиницю, грн.</w:t>
            </w:r>
          </w:p>
        </w:tc>
        <w:tc>
          <w:tcPr>
            <w:tcW w:w="2059" w:type="dxa"/>
          </w:tcPr>
          <w:p w:rsidR="005862E3" w:rsidRPr="00325427" w:rsidRDefault="005862E3"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Вартість, грн.</w:t>
            </w:r>
          </w:p>
        </w:tc>
      </w:tr>
      <w:tr w:rsidR="005862E3" w:rsidRPr="004670B4" w:rsidTr="005B4C2E">
        <w:tc>
          <w:tcPr>
            <w:tcW w:w="790" w:type="dxa"/>
          </w:tcPr>
          <w:p w:rsidR="005862E3" w:rsidRPr="00325427" w:rsidRDefault="00921717" w:rsidP="005B4C2E">
            <w:pPr>
              <w:jc w:val="center"/>
              <w:rPr>
                <w:rFonts w:eastAsia="Arial Unicode MS"/>
                <w:sz w:val="28"/>
                <w:szCs w:val="28"/>
              </w:rPr>
            </w:pPr>
            <w:r w:rsidRPr="00325427">
              <w:rPr>
                <w:rFonts w:eastAsia="Arial Unicode MS"/>
                <w:sz w:val="28"/>
                <w:szCs w:val="28"/>
              </w:rPr>
              <w:t>1.</w:t>
            </w:r>
          </w:p>
        </w:tc>
        <w:tc>
          <w:tcPr>
            <w:tcW w:w="4000" w:type="dxa"/>
          </w:tcPr>
          <w:p w:rsidR="00921717" w:rsidRPr="00325427" w:rsidRDefault="00B92F17" w:rsidP="00325427">
            <w:pPr>
              <w:rPr>
                <w:rFonts w:eastAsia="Arial Unicode MS"/>
                <w:sz w:val="28"/>
                <w:szCs w:val="28"/>
              </w:rPr>
            </w:pPr>
            <w:r>
              <w:rPr>
                <w:rFonts w:eastAsia="Arial Unicode MS"/>
                <w:sz w:val="28"/>
                <w:szCs w:val="28"/>
              </w:rPr>
              <w:t>Огорожа, секції (3000х2000) + монтажні роботи</w:t>
            </w:r>
          </w:p>
        </w:tc>
        <w:tc>
          <w:tcPr>
            <w:tcW w:w="1407" w:type="dxa"/>
          </w:tcPr>
          <w:p w:rsidR="000A519D" w:rsidRPr="00325427" w:rsidRDefault="00B92F17" w:rsidP="005B4C2E">
            <w:pPr>
              <w:jc w:val="center"/>
              <w:rPr>
                <w:rFonts w:eastAsia="Arial Unicode MS"/>
                <w:sz w:val="28"/>
                <w:szCs w:val="28"/>
              </w:rPr>
            </w:pPr>
            <w:r>
              <w:rPr>
                <w:rFonts w:eastAsia="Arial Unicode MS"/>
                <w:sz w:val="28"/>
                <w:szCs w:val="28"/>
              </w:rPr>
              <w:t xml:space="preserve">180 </w:t>
            </w:r>
            <w:proofErr w:type="spellStart"/>
            <w:r>
              <w:rPr>
                <w:rFonts w:eastAsia="Arial Unicode MS"/>
                <w:sz w:val="28"/>
                <w:szCs w:val="28"/>
              </w:rPr>
              <w:t>м.п</w:t>
            </w:r>
            <w:proofErr w:type="spellEnd"/>
            <w:r>
              <w:rPr>
                <w:rFonts w:eastAsia="Arial Unicode MS"/>
                <w:sz w:val="28"/>
                <w:szCs w:val="28"/>
              </w:rPr>
              <w:t>.</w:t>
            </w:r>
          </w:p>
        </w:tc>
        <w:tc>
          <w:tcPr>
            <w:tcW w:w="1378" w:type="dxa"/>
          </w:tcPr>
          <w:p w:rsidR="00514334" w:rsidRPr="00325427" w:rsidRDefault="00B92F17" w:rsidP="005B4C2E">
            <w:pPr>
              <w:jc w:val="center"/>
              <w:rPr>
                <w:rFonts w:eastAsia="Arial Unicode MS"/>
                <w:sz w:val="28"/>
                <w:szCs w:val="28"/>
              </w:rPr>
            </w:pPr>
            <w:r>
              <w:rPr>
                <w:rFonts w:eastAsia="Arial Unicode MS"/>
                <w:sz w:val="28"/>
                <w:szCs w:val="28"/>
              </w:rPr>
              <w:t>820</w:t>
            </w:r>
          </w:p>
        </w:tc>
        <w:tc>
          <w:tcPr>
            <w:tcW w:w="2059" w:type="dxa"/>
          </w:tcPr>
          <w:p w:rsidR="00514334" w:rsidRPr="00325427" w:rsidRDefault="00B92F17" w:rsidP="005B4C2E">
            <w:pPr>
              <w:jc w:val="center"/>
              <w:rPr>
                <w:rFonts w:eastAsia="Arial Unicode MS"/>
                <w:sz w:val="28"/>
                <w:szCs w:val="28"/>
              </w:rPr>
            </w:pPr>
            <w:r>
              <w:rPr>
                <w:rFonts w:eastAsia="Arial Unicode MS"/>
                <w:sz w:val="28"/>
                <w:szCs w:val="28"/>
              </w:rPr>
              <w:t>147600</w:t>
            </w:r>
          </w:p>
        </w:tc>
      </w:tr>
      <w:tr w:rsidR="0024460E" w:rsidRPr="004670B4" w:rsidTr="005B4C2E">
        <w:tc>
          <w:tcPr>
            <w:tcW w:w="790" w:type="dxa"/>
          </w:tcPr>
          <w:p w:rsidR="0024460E" w:rsidRPr="00325427" w:rsidRDefault="0024460E" w:rsidP="005B4C2E">
            <w:pPr>
              <w:jc w:val="center"/>
              <w:rPr>
                <w:rFonts w:eastAsia="Arial Unicode MS"/>
                <w:sz w:val="28"/>
                <w:szCs w:val="28"/>
              </w:rPr>
            </w:pPr>
            <w:r w:rsidRPr="00325427">
              <w:rPr>
                <w:rFonts w:eastAsia="Arial Unicode MS"/>
                <w:sz w:val="28"/>
                <w:szCs w:val="28"/>
              </w:rPr>
              <w:t>2.</w:t>
            </w:r>
          </w:p>
        </w:tc>
        <w:tc>
          <w:tcPr>
            <w:tcW w:w="4000" w:type="dxa"/>
          </w:tcPr>
          <w:p w:rsidR="0024460E" w:rsidRPr="00325427" w:rsidRDefault="00B92F17" w:rsidP="00325427">
            <w:pPr>
              <w:rPr>
                <w:rFonts w:eastAsia="Arial Unicode MS"/>
                <w:sz w:val="28"/>
                <w:szCs w:val="28"/>
              </w:rPr>
            </w:pPr>
            <w:r>
              <w:rPr>
                <w:rFonts w:eastAsia="Arial Unicode MS"/>
                <w:sz w:val="28"/>
                <w:szCs w:val="28"/>
              </w:rPr>
              <w:t>Улаштування бетонного покриття 100 мм (Ціна з урахуванням матеріалу та виконання робіт)</w:t>
            </w:r>
          </w:p>
        </w:tc>
        <w:tc>
          <w:tcPr>
            <w:tcW w:w="1407" w:type="dxa"/>
          </w:tcPr>
          <w:p w:rsidR="0024460E" w:rsidRPr="00325427" w:rsidRDefault="00B92F17" w:rsidP="005B4C2E">
            <w:pPr>
              <w:jc w:val="center"/>
              <w:rPr>
                <w:rFonts w:eastAsia="Arial Unicode MS"/>
                <w:sz w:val="28"/>
                <w:szCs w:val="28"/>
              </w:rPr>
            </w:pPr>
            <w:r>
              <w:rPr>
                <w:rFonts w:eastAsia="Arial Unicode MS"/>
                <w:sz w:val="28"/>
                <w:szCs w:val="28"/>
              </w:rPr>
              <w:t>700 м2</w:t>
            </w:r>
          </w:p>
        </w:tc>
        <w:tc>
          <w:tcPr>
            <w:tcW w:w="1378" w:type="dxa"/>
          </w:tcPr>
          <w:p w:rsidR="0024460E" w:rsidRPr="00325427" w:rsidRDefault="00B92F17" w:rsidP="005B4C2E">
            <w:pPr>
              <w:jc w:val="center"/>
              <w:rPr>
                <w:rFonts w:eastAsia="Arial Unicode MS"/>
                <w:sz w:val="28"/>
                <w:szCs w:val="28"/>
              </w:rPr>
            </w:pPr>
            <w:r>
              <w:rPr>
                <w:rFonts w:eastAsia="Arial Unicode MS"/>
                <w:sz w:val="28"/>
                <w:szCs w:val="28"/>
              </w:rPr>
              <w:t>380 грн/м2</w:t>
            </w:r>
          </w:p>
        </w:tc>
        <w:tc>
          <w:tcPr>
            <w:tcW w:w="2059" w:type="dxa"/>
          </w:tcPr>
          <w:p w:rsidR="0024460E" w:rsidRPr="00325427" w:rsidRDefault="00B92F17" w:rsidP="005B4C2E">
            <w:pPr>
              <w:jc w:val="center"/>
              <w:rPr>
                <w:rFonts w:eastAsia="Arial Unicode MS"/>
                <w:sz w:val="28"/>
                <w:szCs w:val="28"/>
              </w:rPr>
            </w:pPr>
            <w:r>
              <w:rPr>
                <w:rFonts w:eastAsia="Arial Unicode MS"/>
                <w:sz w:val="28"/>
                <w:szCs w:val="28"/>
              </w:rPr>
              <w:t>266000</w:t>
            </w:r>
          </w:p>
        </w:tc>
      </w:tr>
      <w:tr w:rsidR="0024460E" w:rsidRPr="004670B4" w:rsidTr="005B4C2E">
        <w:tc>
          <w:tcPr>
            <w:tcW w:w="790" w:type="dxa"/>
          </w:tcPr>
          <w:p w:rsidR="0024460E" w:rsidRPr="00325427" w:rsidRDefault="0024460E" w:rsidP="005B4C2E">
            <w:pPr>
              <w:jc w:val="center"/>
              <w:rPr>
                <w:rFonts w:eastAsia="Arial Unicode MS"/>
                <w:sz w:val="28"/>
                <w:szCs w:val="28"/>
              </w:rPr>
            </w:pPr>
            <w:r w:rsidRPr="00325427">
              <w:rPr>
                <w:rFonts w:eastAsia="Arial Unicode MS"/>
                <w:sz w:val="28"/>
                <w:szCs w:val="28"/>
              </w:rPr>
              <w:t>3.</w:t>
            </w:r>
          </w:p>
        </w:tc>
        <w:tc>
          <w:tcPr>
            <w:tcW w:w="4000" w:type="dxa"/>
          </w:tcPr>
          <w:p w:rsidR="005E25DB" w:rsidRPr="00325427" w:rsidRDefault="00B92F17" w:rsidP="00B92F17">
            <w:pPr>
              <w:rPr>
                <w:rFonts w:eastAsia="Arial Unicode MS"/>
                <w:sz w:val="28"/>
                <w:szCs w:val="28"/>
              </w:rPr>
            </w:pPr>
            <w:r>
              <w:rPr>
                <w:rFonts w:eastAsia="Arial Unicode MS"/>
                <w:sz w:val="28"/>
                <w:szCs w:val="28"/>
              </w:rPr>
              <w:t xml:space="preserve">Улаштування </w:t>
            </w:r>
            <w:r>
              <w:rPr>
                <w:rFonts w:eastAsia="Arial Unicode MS"/>
                <w:sz w:val="28"/>
                <w:szCs w:val="28"/>
              </w:rPr>
              <w:t xml:space="preserve">резинового </w:t>
            </w:r>
            <w:r>
              <w:rPr>
                <w:rFonts w:eastAsia="Arial Unicode MS"/>
                <w:sz w:val="28"/>
                <w:szCs w:val="28"/>
              </w:rPr>
              <w:t>покриття 1</w:t>
            </w:r>
            <w:r>
              <w:rPr>
                <w:rFonts w:eastAsia="Arial Unicode MS"/>
                <w:sz w:val="28"/>
                <w:szCs w:val="28"/>
              </w:rPr>
              <w:t>6</w:t>
            </w:r>
            <w:r>
              <w:rPr>
                <w:rFonts w:eastAsia="Arial Unicode MS"/>
                <w:sz w:val="28"/>
                <w:szCs w:val="28"/>
              </w:rPr>
              <w:t xml:space="preserve"> мм (Ціна з урахуванням матеріалу та виконання робіт</w:t>
            </w:r>
            <w:r>
              <w:rPr>
                <w:rFonts w:eastAsia="Arial Unicode MS"/>
                <w:sz w:val="28"/>
                <w:szCs w:val="28"/>
              </w:rPr>
              <w:t>)</w:t>
            </w:r>
          </w:p>
        </w:tc>
        <w:tc>
          <w:tcPr>
            <w:tcW w:w="1407" w:type="dxa"/>
          </w:tcPr>
          <w:p w:rsidR="005E25DB" w:rsidRPr="00325427" w:rsidRDefault="00B92F17" w:rsidP="005B4C2E">
            <w:pPr>
              <w:jc w:val="center"/>
              <w:rPr>
                <w:rFonts w:eastAsia="Arial Unicode MS"/>
                <w:sz w:val="28"/>
                <w:szCs w:val="28"/>
              </w:rPr>
            </w:pPr>
            <w:r>
              <w:rPr>
                <w:rFonts w:eastAsia="Arial Unicode MS"/>
                <w:sz w:val="28"/>
                <w:szCs w:val="28"/>
              </w:rPr>
              <w:t>700 м2</w:t>
            </w:r>
          </w:p>
        </w:tc>
        <w:tc>
          <w:tcPr>
            <w:tcW w:w="1378" w:type="dxa"/>
          </w:tcPr>
          <w:p w:rsidR="005E25DB" w:rsidRPr="00325427" w:rsidRDefault="00B92F17" w:rsidP="005B4C2E">
            <w:pPr>
              <w:jc w:val="center"/>
              <w:rPr>
                <w:rFonts w:eastAsia="Arial Unicode MS"/>
                <w:sz w:val="28"/>
                <w:szCs w:val="28"/>
              </w:rPr>
            </w:pPr>
            <w:r>
              <w:rPr>
                <w:rFonts w:eastAsia="Arial Unicode MS"/>
                <w:sz w:val="28"/>
                <w:szCs w:val="28"/>
              </w:rPr>
              <w:t xml:space="preserve">740 </w:t>
            </w:r>
            <w:r>
              <w:rPr>
                <w:rFonts w:eastAsia="Arial Unicode MS"/>
                <w:sz w:val="28"/>
                <w:szCs w:val="28"/>
              </w:rPr>
              <w:t>грн/м2</w:t>
            </w:r>
          </w:p>
        </w:tc>
        <w:tc>
          <w:tcPr>
            <w:tcW w:w="2059" w:type="dxa"/>
          </w:tcPr>
          <w:p w:rsidR="005E25DB" w:rsidRPr="00325427" w:rsidRDefault="00B92F17" w:rsidP="005B4C2E">
            <w:pPr>
              <w:jc w:val="center"/>
              <w:rPr>
                <w:rFonts w:eastAsia="Arial Unicode MS"/>
                <w:sz w:val="28"/>
                <w:szCs w:val="28"/>
              </w:rPr>
            </w:pPr>
            <w:r>
              <w:rPr>
                <w:rFonts w:eastAsia="Arial Unicode MS"/>
                <w:sz w:val="28"/>
                <w:szCs w:val="28"/>
              </w:rPr>
              <w:t>518000</w:t>
            </w:r>
          </w:p>
        </w:tc>
      </w:tr>
      <w:tr w:rsidR="0024460E" w:rsidRPr="004670B4" w:rsidTr="005B4C2E">
        <w:tc>
          <w:tcPr>
            <w:tcW w:w="790" w:type="dxa"/>
          </w:tcPr>
          <w:p w:rsidR="0024460E" w:rsidRPr="00325427" w:rsidRDefault="005E25DB" w:rsidP="005B4C2E">
            <w:pPr>
              <w:jc w:val="center"/>
              <w:rPr>
                <w:rFonts w:eastAsia="Arial Unicode MS"/>
                <w:sz w:val="28"/>
                <w:szCs w:val="28"/>
              </w:rPr>
            </w:pPr>
            <w:r w:rsidRPr="00325427">
              <w:rPr>
                <w:rFonts w:eastAsia="Arial Unicode MS"/>
                <w:sz w:val="28"/>
                <w:szCs w:val="28"/>
              </w:rPr>
              <w:t>4.</w:t>
            </w:r>
          </w:p>
        </w:tc>
        <w:tc>
          <w:tcPr>
            <w:tcW w:w="4000" w:type="dxa"/>
          </w:tcPr>
          <w:p w:rsidR="0024460E" w:rsidRPr="00325427" w:rsidRDefault="00B92F17" w:rsidP="00607ED4">
            <w:pPr>
              <w:rPr>
                <w:rFonts w:eastAsia="Arial Unicode MS"/>
                <w:sz w:val="28"/>
                <w:szCs w:val="28"/>
              </w:rPr>
            </w:pPr>
            <w:r>
              <w:rPr>
                <w:rFonts w:eastAsia="Arial Unicode MS"/>
                <w:sz w:val="28"/>
                <w:szCs w:val="28"/>
              </w:rPr>
              <w:t xml:space="preserve">Стійки для волейболу з сіткою </w:t>
            </w:r>
            <w:r>
              <w:rPr>
                <w:rFonts w:eastAsia="Arial Unicode MS"/>
                <w:sz w:val="28"/>
                <w:szCs w:val="28"/>
              </w:rPr>
              <w:t>(Ціна з урахуванням матеріалу та виконання робіт)</w:t>
            </w:r>
          </w:p>
        </w:tc>
        <w:tc>
          <w:tcPr>
            <w:tcW w:w="1407" w:type="dxa"/>
          </w:tcPr>
          <w:p w:rsidR="0024460E" w:rsidRPr="00325427" w:rsidRDefault="00B92F17" w:rsidP="005B4C2E">
            <w:pPr>
              <w:jc w:val="center"/>
              <w:rPr>
                <w:rFonts w:eastAsia="Arial Unicode MS"/>
                <w:sz w:val="28"/>
                <w:szCs w:val="28"/>
              </w:rPr>
            </w:pPr>
            <w:r>
              <w:rPr>
                <w:rFonts w:eastAsia="Arial Unicode MS"/>
                <w:sz w:val="28"/>
                <w:szCs w:val="28"/>
              </w:rPr>
              <w:t>1 комплект</w:t>
            </w:r>
          </w:p>
        </w:tc>
        <w:tc>
          <w:tcPr>
            <w:tcW w:w="1378" w:type="dxa"/>
          </w:tcPr>
          <w:p w:rsidR="0024460E" w:rsidRPr="00325427" w:rsidRDefault="00B92F17" w:rsidP="005B4C2E">
            <w:pPr>
              <w:jc w:val="center"/>
              <w:rPr>
                <w:rFonts w:eastAsia="Arial Unicode MS"/>
                <w:sz w:val="28"/>
                <w:szCs w:val="28"/>
              </w:rPr>
            </w:pPr>
            <w:r>
              <w:rPr>
                <w:rFonts w:eastAsia="Arial Unicode MS"/>
                <w:sz w:val="28"/>
                <w:szCs w:val="28"/>
              </w:rPr>
              <w:t>36000</w:t>
            </w:r>
          </w:p>
        </w:tc>
        <w:tc>
          <w:tcPr>
            <w:tcW w:w="2059" w:type="dxa"/>
          </w:tcPr>
          <w:p w:rsidR="0024460E" w:rsidRPr="00325427" w:rsidRDefault="00B92F17" w:rsidP="005B4C2E">
            <w:pPr>
              <w:jc w:val="center"/>
              <w:rPr>
                <w:rFonts w:eastAsia="Arial Unicode MS"/>
                <w:sz w:val="28"/>
                <w:szCs w:val="28"/>
              </w:rPr>
            </w:pPr>
            <w:r>
              <w:rPr>
                <w:rFonts w:eastAsia="Arial Unicode MS"/>
                <w:sz w:val="28"/>
                <w:szCs w:val="28"/>
              </w:rPr>
              <w:t>36000</w:t>
            </w:r>
          </w:p>
        </w:tc>
      </w:tr>
      <w:tr w:rsidR="0024460E" w:rsidRPr="004670B4" w:rsidTr="005B4C2E">
        <w:tc>
          <w:tcPr>
            <w:tcW w:w="790" w:type="dxa"/>
          </w:tcPr>
          <w:p w:rsidR="0024460E" w:rsidRPr="00325427" w:rsidRDefault="005E25DB" w:rsidP="005B4C2E">
            <w:pPr>
              <w:jc w:val="center"/>
              <w:rPr>
                <w:rFonts w:eastAsia="Arial Unicode MS"/>
                <w:sz w:val="28"/>
                <w:szCs w:val="28"/>
              </w:rPr>
            </w:pPr>
            <w:r w:rsidRPr="00325427">
              <w:rPr>
                <w:rFonts w:eastAsia="Arial Unicode MS"/>
                <w:sz w:val="28"/>
                <w:szCs w:val="28"/>
              </w:rPr>
              <w:t>5.</w:t>
            </w:r>
          </w:p>
        </w:tc>
        <w:tc>
          <w:tcPr>
            <w:tcW w:w="4000" w:type="dxa"/>
          </w:tcPr>
          <w:p w:rsidR="0024460E" w:rsidRPr="00325427" w:rsidRDefault="00B92F17" w:rsidP="00B92F17">
            <w:pPr>
              <w:rPr>
                <w:rFonts w:eastAsia="Arial Unicode MS"/>
                <w:sz w:val="28"/>
                <w:szCs w:val="28"/>
              </w:rPr>
            </w:pPr>
            <w:r>
              <w:rPr>
                <w:rFonts w:eastAsia="Arial Unicode MS"/>
                <w:sz w:val="28"/>
                <w:szCs w:val="28"/>
              </w:rPr>
              <w:t xml:space="preserve">Стійки для </w:t>
            </w:r>
            <w:r>
              <w:rPr>
                <w:rFonts w:eastAsia="Arial Unicode MS"/>
                <w:sz w:val="28"/>
                <w:szCs w:val="28"/>
              </w:rPr>
              <w:t>баскетболу</w:t>
            </w:r>
            <w:r>
              <w:rPr>
                <w:rFonts w:eastAsia="Arial Unicode MS"/>
                <w:sz w:val="28"/>
                <w:szCs w:val="28"/>
              </w:rPr>
              <w:t xml:space="preserve"> (Ціна з урахуванням матеріалу та виконання робіт)</w:t>
            </w:r>
          </w:p>
        </w:tc>
        <w:tc>
          <w:tcPr>
            <w:tcW w:w="1407" w:type="dxa"/>
          </w:tcPr>
          <w:p w:rsidR="0024460E" w:rsidRPr="00325427" w:rsidRDefault="00B92F17" w:rsidP="005B4C2E">
            <w:pPr>
              <w:jc w:val="center"/>
              <w:rPr>
                <w:rFonts w:eastAsia="Arial Unicode MS"/>
                <w:sz w:val="28"/>
                <w:szCs w:val="28"/>
              </w:rPr>
            </w:pPr>
            <w:r>
              <w:rPr>
                <w:rFonts w:eastAsia="Arial Unicode MS"/>
                <w:sz w:val="28"/>
                <w:szCs w:val="28"/>
              </w:rPr>
              <w:t>2 шт.</w:t>
            </w:r>
          </w:p>
        </w:tc>
        <w:tc>
          <w:tcPr>
            <w:tcW w:w="1378" w:type="dxa"/>
          </w:tcPr>
          <w:p w:rsidR="0024460E" w:rsidRPr="00325427" w:rsidRDefault="00B92F17" w:rsidP="005B4C2E">
            <w:pPr>
              <w:jc w:val="center"/>
              <w:rPr>
                <w:rFonts w:eastAsia="Arial Unicode MS"/>
                <w:sz w:val="28"/>
                <w:szCs w:val="28"/>
              </w:rPr>
            </w:pPr>
            <w:r>
              <w:rPr>
                <w:rFonts w:eastAsia="Arial Unicode MS"/>
                <w:sz w:val="28"/>
                <w:szCs w:val="28"/>
              </w:rPr>
              <w:t>12500</w:t>
            </w:r>
          </w:p>
        </w:tc>
        <w:tc>
          <w:tcPr>
            <w:tcW w:w="2059" w:type="dxa"/>
          </w:tcPr>
          <w:p w:rsidR="0024460E" w:rsidRPr="00325427" w:rsidRDefault="00B92F17" w:rsidP="005B4C2E">
            <w:pPr>
              <w:jc w:val="center"/>
              <w:rPr>
                <w:rFonts w:eastAsia="Arial Unicode MS"/>
                <w:sz w:val="28"/>
                <w:szCs w:val="28"/>
              </w:rPr>
            </w:pPr>
            <w:r>
              <w:rPr>
                <w:rFonts w:eastAsia="Arial Unicode MS"/>
                <w:sz w:val="28"/>
                <w:szCs w:val="28"/>
              </w:rPr>
              <w:t>25000</w:t>
            </w:r>
          </w:p>
        </w:tc>
      </w:tr>
      <w:tr w:rsidR="0024460E" w:rsidRPr="004670B4" w:rsidTr="005B4C2E">
        <w:tc>
          <w:tcPr>
            <w:tcW w:w="790" w:type="dxa"/>
          </w:tcPr>
          <w:p w:rsidR="0024460E" w:rsidRPr="00325427" w:rsidRDefault="00A56980" w:rsidP="005B4C2E">
            <w:pPr>
              <w:jc w:val="center"/>
              <w:rPr>
                <w:rFonts w:eastAsia="Arial Unicode MS"/>
                <w:sz w:val="28"/>
                <w:szCs w:val="28"/>
              </w:rPr>
            </w:pPr>
            <w:r w:rsidRPr="00325427">
              <w:rPr>
                <w:rFonts w:eastAsia="Arial Unicode MS"/>
                <w:sz w:val="28"/>
                <w:szCs w:val="28"/>
              </w:rPr>
              <w:t>6.</w:t>
            </w:r>
          </w:p>
        </w:tc>
        <w:tc>
          <w:tcPr>
            <w:tcW w:w="4000" w:type="dxa"/>
          </w:tcPr>
          <w:p w:rsidR="0024460E" w:rsidRPr="00325427" w:rsidRDefault="00B92F17" w:rsidP="0024460E">
            <w:pPr>
              <w:rPr>
                <w:rFonts w:eastAsia="Arial Unicode MS"/>
                <w:sz w:val="28"/>
                <w:szCs w:val="28"/>
              </w:rPr>
            </w:pPr>
            <w:r>
              <w:rPr>
                <w:rFonts w:eastAsia="Arial Unicode MS"/>
                <w:sz w:val="28"/>
                <w:szCs w:val="28"/>
              </w:rPr>
              <w:t>Турнік для дітей</w:t>
            </w:r>
          </w:p>
        </w:tc>
        <w:tc>
          <w:tcPr>
            <w:tcW w:w="1407" w:type="dxa"/>
          </w:tcPr>
          <w:p w:rsidR="0024460E" w:rsidRPr="00325427" w:rsidRDefault="00B92F17" w:rsidP="005B4C2E">
            <w:pPr>
              <w:jc w:val="center"/>
              <w:rPr>
                <w:rFonts w:eastAsia="Arial Unicode MS"/>
                <w:sz w:val="28"/>
                <w:szCs w:val="28"/>
              </w:rPr>
            </w:pPr>
            <w:r>
              <w:rPr>
                <w:rFonts w:eastAsia="Arial Unicode MS"/>
                <w:sz w:val="28"/>
                <w:szCs w:val="28"/>
              </w:rPr>
              <w:t>2 шт.</w:t>
            </w:r>
          </w:p>
        </w:tc>
        <w:tc>
          <w:tcPr>
            <w:tcW w:w="1378" w:type="dxa"/>
          </w:tcPr>
          <w:p w:rsidR="0024460E" w:rsidRPr="00325427" w:rsidRDefault="00B92F17" w:rsidP="005B4C2E">
            <w:pPr>
              <w:jc w:val="center"/>
              <w:rPr>
                <w:rFonts w:eastAsia="Arial Unicode MS"/>
                <w:sz w:val="28"/>
                <w:szCs w:val="28"/>
              </w:rPr>
            </w:pPr>
            <w:r>
              <w:rPr>
                <w:rFonts w:eastAsia="Arial Unicode MS"/>
                <w:sz w:val="28"/>
                <w:szCs w:val="28"/>
              </w:rPr>
              <w:t>8350</w:t>
            </w:r>
          </w:p>
        </w:tc>
        <w:tc>
          <w:tcPr>
            <w:tcW w:w="2059" w:type="dxa"/>
          </w:tcPr>
          <w:p w:rsidR="0024460E" w:rsidRPr="00325427" w:rsidRDefault="00B92F17" w:rsidP="005B4C2E">
            <w:pPr>
              <w:jc w:val="center"/>
              <w:rPr>
                <w:rFonts w:eastAsia="Arial Unicode MS"/>
                <w:sz w:val="28"/>
                <w:szCs w:val="28"/>
              </w:rPr>
            </w:pPr>
            <w:r>
              <w:rPr>
                <w:rFonts w:eastAsia="Arial Unicode MS"/>
                <w:sz w:val="28"/>
                <w:szCs w:val="28"/>
              </w:rPr>
              <w:t>16700</w:t>
            </w:r>
          </w:p>
        </w:tc>
      </w:tr>
      <w:tr w:rsidR="0024460E" w:rsidRPr="004670B4" w:rsidTr="005B4C2E">
        <w:tc>
          <w:tcPr>
            <w:tcW w:w="790" w:type="dxa"/>
          </w:tcPr>
          <w:p w:rsidR="0024460E" w:rsidRPr="00325427" w:rsidRDefault="00A56980" w:rsidP="005B4C2E">
            <w:pPr>
              <w:jc w:val="center"/>
              <w:rPr>
                <w:rFonts w:eastAsia="Arial Unicode MS"/>
                <w:sz w:val="28"/>
                <w:szCs w:val="28"/>
              </w:rPr>
            </w:pPr>
            <w:r w:rsidRPr="00325427">
              <w:rPr>
                <w:rFonts w:eastAsia="Arial Unicode MS"/>
                <w:sz w:val="28"/>
                <w:szCs w:val="28"/>
              </w:rPr>
              <w:t>7.</w:t>
            </w:r>
          </w:p>
        </w:tc>
        <w:tc>
          <w:tcPr>
            <w:tcW w:w="4000" w:type="dxa"/>
          </w:tcPr>
          <w:p w:rsidR="0024460E" w:rsidRPr="00325427" w:rsidRDefault="00B92F17" w:rsidP="00E77224">
            <w:pPr>
              <w:rPr>
                <w:rFonts w:eastAsia="Arial Unicode MS"/>
                <w:sz w:val="28"/>
                <w:szCs w:val="28"/>
              </w:rPr>
            </w:pPr>
            <w:r>
              <w:rPr>
                <w:rFonts w:eastAsia="Arial Unicode MS"/>
                <w:sz w:val="28"/>
                <w:szCs w:val="28"/>
              </w:rPr>
              <w:t>Пісочниця для дітей інвалідів</w:t>
            </w:r>
          </w:p>
        </w:tc>
        <w:tc>
          <w:tcPr>
            <w:tcW w:w="1407" w:type="dxa"/>
          </w:tcPr>
          <w:p w:rsidR="0024460E" w:rsidRPr="00325427" w:rsidRDefault="00B92F17" w:rsidP="005B4C2E">
            <w:pPr>
              <w:jc w:val="center"/>
              <w:rPr>
                <w:rFonts w:eastAsia="Arial Unicode MS"/>
                <w:sz w:val="28"/>
                <w:szCs w:val="28"/>
              </w:rPr>
            </w:pPr>
            <w:r>
              <w:rPr>
                <w:rFonts w:eastAsia="Arial Unicode MS"/>
                <w:sz w:val="28"/>
                <w:szCs w:val="28"/>
              </w:rPr>
              <w:t>1 шт.</w:t>
            </w:r>
          </w:p>
        </w:tc>
        <w:tc>
          <w:tcPr>
            <w:tcW w:w="1378" w:type="dxa"/>
          </w:tcPr>
          <w:p w:rsidR="0024460E" w:rsidRPr="00325427" w:rsidRDefault="00B92F17" w:rsidP="005B4C2E">
            <w:pPr>
              <w:jc w:val="center"/>
              <w:rPr>
                <w:rFonts w:eastAsia="Arial Unicode MS"/>
                <w:sz w:val="28"/>
                <w:szCs w:val="28"/>
              </w:rPr>
            </w:pPr>
            <w:r>
              <w:rPr>
                <w:rFonts w:eastAsia="Arial Unicode MS"/>
                <w:sz w:val="28"/>
                <w:szCs w:val="28"/>
              </w:rPr>
              <w:t>8300</w:t>
            </w:r>
          </w:p>
        </w:tc>
        <w:tc>
          <w:tcPr>
            <w:tcW w:w="2059" w:type="dxa"/>
          </w:tcPr>
          <w:p w:rsidR="0024460E" w:rsidRPr="00325427" w:rsidRDefault="00B92F17" w:rsidP="005B4C2E">
            <w:pPr>
              <w:jc w:val="center"/>
              <w:rPr>
                <w:rFonts w:eastAsia="Arial Unicode MS"/>
                <w:sz w:val="28"/>
                <w:szCs w:val="28"/>
              </w:rPr>
            </w:pPr>
            <w:r>
              <w:rPr>
                <w:rFonts w:eastAsia="Arial Unicode MS"/>
                <w:sz w:val="28"/>
                <w:szCs w:val="28"/>
              </w:rPr>
              <w:t>8300</w:t>
            </w:r>
          </w:p>
        </w:tc>
      </w:tr>
      <w:tr w:rsidR="0024460E" w:rsidRPr="004670B4" w:rsidTr="005B4C2E">
        <w:tc>
          <w:tcPr>
            <w:tcW w:w="790" w:type="dxa"/>
          </w:tcPr>
          <w:p w:rsidR="0024460E" w:rsidRPr="00325427" w:rsidRDefault="00A56980" w:rsidP="005B4C2E">
            <w:pPr>
              <w:jc w:val="center"/>
              <w:rPr>
                <w:rFonts w:eastAsia="Arial Unicode MS"/>
                <w:sz w:val="28"/>
                <w:szCs w:val="28"/>
              </w:rPr>
            </w:pPr>
            <w:r w:rsidRPr="00325427">
              <w:rPr>
                <w:rFonts w:eastAsia="Arial Unicode MS"/>
                <w:sz w:val="28"/>
                <w:szCs w:val="28"/>
              </w:rPr>
              <w:t>8.</w:t>
            </w:r>
          </w:p>
        </w:tc>
        <w:tc>
          <w:tcPr>
            <w:tcW w:w="4000" w:type="dxa"/>
          </w:tcPr>
          <w:p w:rsidR="0024460E" w:rsidRPr="00325427" w:rsidRDefault="00B92F17" w:rsidP="00A56980">
            <w:pPr>
              <w:rPr>
                <w:rFonts w:eastAsia="Arial Unicode MS"/>
                <w:sz w:val="28"/>
                <w:szCs w:val="28"/>
              </w:rPr>
            </w:pPr>
            <w:r>
              <w:rPr>
                <w:rFonts w:eastAsia="Arial Unicode MS"/>
                <w:sz w:val="28"/>
                <w:szCs w:val="28"/>
              </w:rPr>
              <w:t xml:space="preserve">Гойдалка </w:t>
            </w:r>
            <w:r>
              <w:rPr>
                <w:rFonts w:eastAsia="Arial Unicode MS"/>
                <w:sz w:val="28"/>
                <w:szCs w:val="28"/>
              </w:rPr>
              <w:t>для дітей інвалідів</w:t>
            </w:r>
          </w:p>
        </w:tc>
        <w:tc>
          <w:tcPr>
            <w:tcW w:w="1407" w:type="dxa"/>
          </w:tcPr>
          <w:p w:rsidR="0024460E" w:rsidRPr="00325427" w:rsidRDefault="00B92F17" w:rsidP="005B4C2E">
            <w:pPr>
              <w:jc w:val="center"/>
              <w:rPr>
                <w:rFonts w:eastAsia="Arial Unicode MS"/>
                <w:sz w:val="28"/>
                <w:szCs w:val="28"/>
              </w:rPr>
            </w:pPr>
            <w:r>
              <w:rPr>
                <w:rFonts w:eastAsia="Arial Unicode MS"/>
                <w:sz w:val="28"/>
                <w:szCs w:val="28"/>
              </w:rPr>
              <w:t>2 шт.</w:t>
            </w:r>
          </w:p>
        </w:tc>
        <w:tc>
          <w:tcPr>
            <w:tcW w:w="1378" w:type="dxa"/>
          </w:tcPr>
          <w:p w:rsidR="0024460E" w:rsidRPr="00325427" w:rsidRDefault="00B92F17" w:rsidP="005B4C2E">
            <w:pPr>
              <w:jc w:val="center"/>
              <w:rPr>
                <w:rFonts w:eastAsia="Arial Unicode MS"/>
                <w:sz w:val="28"/>
                <w:szCs w:val="28"/>
              </w:rPr>
            </w:pPr>
            <w:r>
              <w:rPr>
                <w:rFonts w:eastAsia="Arial Unicode MS"/>
                <w:sz w:val="28"/>
                <w:szCs w:val="28"/>
              </w:rPr>
              <w:t>19800</w:t>
            </w:r>
          </w:p>
        </w:tc>
        <w:tc>
          <w:tcPr>
            <w:tcW w:w="2059" w:type="dxa"/>
          </w:tcPr>
          <w:p w:rsidR="0024460E" w:rsidRPr="00325427" w:rsidRDefault="00B92F17" w:rsidP="005B4C2E">
            <w:pPr>
              <w:jc w:val="center"/>
              <w:rPr>
                <w:rFonts w:eastAsia="Arial Unicode MS"/>
                <w:sz w:val="28"/>
                <w:szCs w:val="28"/>
              </w:rPr>
            </w:pPr>
            <w:r>
              <w:rPr>
                <w:rFonts w:eastAsia="Arial Unicode MS"/>
                <w:sz w:val="28"/>
                <w:szCs w:val="28"/>
              </w:rPr>
              <w:t>39600</w:t>
            </w:r>
          </w:p>
        </w:tc>
      </w:tr>
      <w:tr w:rsidR="0024460E" w:rsidRPr="004670B4" w:rsidTr="005B4C2E">
        <w:tc>
          <w:tcPr>
            <w:tcW w:w="790" w:type="dxa"/>
          </w:tcPr>
          <w:p w:rsidR="0024460E" w:rsidRPr="00325427" w:rsidRDefault="00A56980" w:rsidP="005B4C2E">
            <w:pPr>
              <w:jc w:val="center"/>
              <w:rPr>
                <w:rFonts w:eastAsia="Arial Unicode MS"/>
                <w:sz w:val="28"/>
                <w:szCs w:val="28"/>
              </w:rPr>
            </w:pPr>
            <w:r w:rsidRPr="00325427">
              <w:rPr>
                <w:rFonts w:eastAsia="Arial Unicode MS"/>
                <w:sz w:val="28"/>
                <w:szCs w:val="28"/>
              </w:rPr>
              <w:t>9.</w:t>
            </w:r>
          </w:p>
        </w:tc>
        <w:tc>
          <w:tcPr>
            <w:tcW w:w="4000" w:type="dxa"/>
          </w:tcPr>
          <w:p w:rsidR="0024460E" w:rsidRPr="00325427" w:rsidRDefault="00B92F17" w:rsidP="00E77224">
            <w:pPr>
              <w:rPr>
                <w:rFonts w:eastAsia="Arial Unicode MS"/>
                <w:sz w:val="28"/>
                <w:szCs w:val="28"/>
              </w:rPr>
            </w:pPr>
            <w:r>
              <w:rPr>
                <w:rFonts w:eastAsia="Arial Unicode MS"/>
                <w:sz w:val="28"/>
                <w:szCs w:val="28"/>
              </w:rPr>
              <w:t>Карусель №1 для дітей інвалідів</w:t>
            </w:r>
          </w:p>
        </w:tc>
        <w:tc>
          <w:tcPr>
            <w:tcW w:w="1407" w:type="dxa"/>
          </w:tcPr>
          <w:p w:rsidR="0024460E" w:rsidRPr="00325427" w:rsidRDefault="00B92F17" w:rsidP="005B4C2E">
            <w:pPr>
              <w:jc w:val="center"/>
              <w:rPr>
                <w:rFonts w:eastAsia="Arial Unicode MS"/>
                <w:sz w:val="28"/>
                <w:szCs w:val="28"/>
              </w:rPr>
            </w:pPr>
            <w:r>
              <w:rPr>
                <w:rFonts w:eastAsia="Arial Unicode MS"/>
                <w:sz w:val="28"/>
                <w:szCs w:val="28"/>
              </w:rPr>
              <w:t>1 шт.</w:t>
            </w:r>
          </w:p>
        </w:tc>
        <w:tc>
          <w:tcPr>
            <w:tcW w:w="1378" w:type="dxa"/>
          </w:tcPr>
          <w:p w:rsidR="0024460E" w:rsidRPr="00325427" w:rsidRDefault="00BB1A3B" w:rsidP="005B4C2E">
            <w:pPr>
              <w:jc w:val="center"/>
              <w:rPr>
                <w:rFonts w:eastAsia="Arial Unicode MS"/>
                <w:sz w:val="28"/>
                <w:szCs w:val="28"/>
              </w:rPr>
            </w:pPr>
            <w:r>
              <w:rPr>
                <w:rFonts w:eastAsia="Arial Unicode MS"/>
                <w:sz w:val="28"/>
                <w:szCs w:val="28"/>
              </w:rPr>
              <w:t>35600</w:t>
            </w:r>
          </w:p>
        </w:tc>
        <w:tc>
          <w:tcPr>
            <w:tcW w:w="2059" w:type="dxa"/>
          </w:tcPr>
          <w:p w:rsidR="0024460E" w:rsidRPr="00325427" w:rsidRDefault="00BB1A3B" w:rsidP="005B4C2E">
            <w:pPr>
              <w:jc w:val="center"/>
              <w:rPr>
                <w:rFonts w:eastAsia="Arial Unicode MS"/>
                <w:sz w:val="28"/>
                <w:szCs w:val="28"/>
              </w:rPr>
            </w:pPr>
            <w:r>
              <w:rPr>
                <w:rFonts w:eastAsia="Arial Unicode MS"/>
                <w:sz w:val="28"/>
                <w:szCs w:val="28"/>
              </w:rPr>
              <w:t>35600</w:t>
            </w:r>
          </w:p>
        </w:tc>
      </w:tr>
      <w:tr w:rsidR="001345DD" w:rsidRPr="004670B4" w:rsidTr="005B4C2E">
        <w:tc>
          <w:tcPr>
            <w:tcW w:w="790" w:type="dxa"/>
          </w:tcPr>
          <w:p w:rsidR="001345DD" w:rsidRPr="00325427" w:rsidRDefault="001345DD" w:rsidP="005B4C2E">
            <w:pPr>
              <w:jc w:val="center"/>
              <w:rPr>
                <w:rFonts w:eastAsia="Arial Unicode MS"/>
                <w:sz w:val="28"/>
                <w:szCs w:val="28"/>
              </w:rPr>
            </w:pPr>
            <w:r w:rsidRPr="00325427">
              <w:rPr>
                <w:rFonts w:eastAsia="Arial Unicode MS"/>
                <w:sz w:val="28"/>
                <w:szCs w:val="28"/>
              </w:rPr>
              <w:t>10.</w:t>
            </w:r>
          </w:p>
        </w:tc>
        <w:tc>
          <w:tcPr>
            <w:tcW w:w="4000" w:type="dxa"/>
          </w:tcPr>
          <w:p w:rsidR="001345DD" w:rsidRPr="00325427" w:rsidRDefault="00BB1A3B" w:rsidP="001345DD">
            <w:pPr>
              <w:rPr>
                <w:rFonts w:eastAsia="Arial Unicode MS"/>
                <w:sz w:val="28"/>
                <w:szCs w:val="28"/>
              </w:rPr>
            </w:pPr>
            <w:r>
              <w:rPr>
                <w:rFonts w:eastAsia="Arial Unicode MS"/>
                <w:sz w:val="28"/>
                <w:szCs w:val="28"/>
              </w:rPr>
              <w:t>Пісочниця дворівнева</w:t>
            </w:r>
          </w:p>
        </w:tc>
        <w:tc>
          <w:tcPr>
            <w:tcW w:w="1407" w:type="dxa"/>
          </w:tcPr>
          <w:p w:rsidR="001345DD" w:rsidRPr="00325427" w:rsidRDefault="00BB1A3B" w:rsidP="005B4C2E">
            <w:pPr>
              <w:jc w:val="center"/>
              <w:rPr>
                <w:rFonts w:eastAsia="Arial Unicode MS"/>
                <w:sz w:val="28"/>
                <w:szCs w:val="28"/>
              </w:rPr>
            </w:pPr>
            <w:r>
              <w:rPr>
                <w:rFonts w:eastAsia="Arial Unicode MS"/>
                <w:sz w:val="28"/>
                <w:szCs w:val="28"/>
              </w:rPr>
              <w:t>1 шт.</w:t>
            </w:r>
          </w:p>
        </w:tc>
        <w:tc>
          <w:tcPr>
            <w:tcW w:w="1378" w:type="dxa"/>
          </w:tcPr>
          <w:p w:rsidR="001345DD" w:rsidRPr="00325427" w:rsidRDefault="00BB1A3B" w:rsidP="005B4C2E">
            <w:pPr>
              <w:jc w:val="center"/>
              <w:rPr>
                <w:rFonts w:eastAsia="Arial Unicode MS"/>
                <w:sz w:val="28"/>
                <w:szCs w:val="28"/>
              </w:rPr>
            </w:pPr>
            <w:r>
              <w:rPr>
                <w:rFonts w:eastAsia="Arial Unicode MS"/>
                <w:sz w:val="28"/>
                <w:szCs w:val="28"/>
              </w:rPr>
              <w:t>18300</w:t>
            </w:r>
          </w:p>
        </w:tc>
        <w:tc>
          <w:tcPr>
            <w:tcW w:w="2059" w:type="dxa"/>
          </w:tcPr>
          <w:p w:rsidR="001345DD" w:rsidRPr="00325427" w:rsidRDefault="00BB1A3B" w:rsidP="005B4C2E">
            <w:pPr>
              <w:jc w:val="center"/>
              <w:rPr>
                <w:rFonts w:eastAsia="Arial Unicode MS"/>
                <w:sz w:val="28"/>
                <w:szCs w:val="28"/>
              </w:rPr>
            </w:pPr>
            <w:r>
              <w:rPr>
                <w:rFonts w:eastAsia="Arial Unicode MS"/>
                <w:sz w:val="28"/>
                <w:szCs w:val="28"/>
              </w:rPr>
              <w:t>18300</w:t>
            </w:r>
          </w:p>
        </w:tc>
      </w:tr>
      <w:tr w:rsidR="00070E12" w:rsidRPr="004670B4" w:rsidTr="005B4C2E">
        <w:tc>
          <w:tcPr>
            <w:tcW w:w="790" w:type="dxa"/>
          </w:tcPr>
          <w:p w:rsidR="00070E12" w:rsidRPr="00325427" w:rsidRDefault="00070E12" w:rsidP="005B4C2E">
            <w:pPr>
              <w:jc w:val="center"/>
              <w:rPr>
                <w:rFonts w:eastAsia="Arial Unicode MS"/>
                <w:sz w:val="28"/>
                <w:szCs w:val="28"/>
              </w:rPr>
            </w:pPr>
            <w:r w:rsidRPr="00325427">
              <w:rPr>
                <w:rFonts w:eastAsia="Arial Unicode MS"/>
                <w:sz w:val="28"/>
                <w:szCs w:val="28"/>
              </w:rPr>
              <w:t>11.</w:t>
            </w:r>
          </w:p>
        </w:tc>
        <w:tc>
          <w:tcPr>
            <w:tcW w:w="4000" w:type="dxa"/>
          </w:tcPr>
          <w:p w:rsidR="00070E12" w:rsidRPr="00325427" w:rsidRDefault="00BB1A3B" w:rsidP="00E77224">
            <w:pPr>
              <w:rPr>
                <w:rFonts w:eastAsia="Arial Unicode MS"/>
                <w:sz w:val="28"/>
                <w:szCs w:val="28"/>
              </w:rPr>
            </w:pPr>
            <w:r>
              <w:rPr>
                <w:rFonts w:eastAsia="Arial Unicode MS"/>
                <w:sz w:val="28"/>
                <w:szCs w:val="28"/>
              </w:rPr>
              <w:t>Щит баскетбольний для дітей інвалідів</w:t>
            </w:r>
          </w:p>
        </w:tc>
        <w:tc>
          <w:tcPr>
            <w:tcW w:w="1407" w:type="dxa"/>
          </w:tcPr>
          <w:p w:rsidR="00070E12" w:rsidRPr="00325427" w:rsidRDefault="00BB1A3B" w:rsidP="005B4C2E">
            <w:pPr>
              <w:jc w:val="center"/>
              <w:rPr>
                <w:rFonts w:eastAsia="Arial Unicode MS"/>
                <w:sz w:val="28"/>
                <w:szCs w:val="28"/>
              </w:rPr>
            </w:pPr>
            <w:r>
              <w:rPr>
                <w:rFonts w:eastAsia="Arial Unicode MS"/>
                <w:sz w:val="28"/>
                <w:szCs w:val="28"/>
              </w:rPr>
              <w:t>2 шт.</w:t>
            </w:r>
          </w:p>
        </w:tc>
        <w:tc>
          <w:tcPr>
            <w:tcW w:w="1378" w:type="dxa"/>
          </w:tcPr>
          <w:p w:rsidR="00070E12" w:rsidRPr="00325427" w:rsidRDefault="00BB1A3B" w:rsidP="005B4C2E">
            <w:pPr>
              <w:jc w:val="center"/>
              <w:rPr>
                <w:rFonts w:eastAsia="Arial Unicode MS"/>
                <w:sz w:val="28"/>
                <w:szCs w:val="28"/>
              </w:rPr>
            </w:pPr>
            <w:r>
              <w:rPr>
                <w:rFonts w:eastAsia="Arial Unicode MS"/>
                <w:sz w:val="28"/>
                <w:szCs w:val="28"/>
              </w:rPr>
              <w:t>7900</w:t>
            </w:r>
          </w:p>
        </w:tc>
        <w:tc>
          <w:tcPr>
            <w:tcW w:w="2059" w:type="dxa"/>
          </w:tcPr>
          <w:p w:rsidR="00070E12" w:rsidRPr="00325427" w:rsidRDefault="00BB1A3B" w:rsidP="005B4C2E">
            <w:pPr>
              <w:jc w:val="center"/>
              <w:rPr>
                <w:rFonts w:eastAsia="Arial Unicode MS"/>
                <w:sz w:val="28"/>
                <w:szCs w:val="28"/>
              </w:rPr>
            </w:pPr>
            <w:r>
              <w:rPr>
                <w:rFonts w:eastAsia="Arial Unicode MS"/>
                <w:sz w:val="28"/>
                <w:szCs w:val="28"/>
              </w:rPr>
              <w:t>15800</w:t>
            </w:r>
          </w:p>
        </w:tc>
      </w:tr>
      <w:tr w:rsidR="00E8110D" w:rsidRPr="004670B4" w:rsidTr="005B4C2E">
        <w:tc>
          <w:tcPr>
            <w:tcW w:w="790" w:type="dxa"/>
          </w:tcPr>
          <w:p w:rsidR="00E8110D" w:rsidRPr="00325427" w:rsidRDefault="00B71430" w:rsidP="005B4C2E">
            <w:pPr>
              <w:jc w:val="center"/>
              <w:rPr>
                <w:rFonts w:eastAsia="Arial Unicode MS"/>
                <w:sz w:val="28"/>
                <w:szCs w:val="28"/>
              </w:rPr>
            </w:pPr>
            <w:r w:rsidRPr="00325427">
              <w:rPr>
                <w:rFonts w:eastAsia="Arial Unicode MS"/>
                <w:sz w:val="28"/>
                <w:szCs w:val="28"/>
              </w:rPr>
              <w:t>12</w:t>
            </w:r>
            <w:r w:rsidR="00E8110D" w:rsidRPr="00325427">
              <w:rPr>
                <w:rFonts w:eastAsia="Arial Unicode MS"/>
                <w:sz w:val="28"/>
                <w:szCs w:val="28"/>
              </w:rPr>
              <w:t>.</w:t>
            </w:r>
          </w:p>
        </w:tc>
        <w:tc>
          <w:tcPr>
            <w:tcW w:w="4000" w:type="dxa"/>
          </w:tcPr>
          <w:p w:rsidR="00C77247" w:rsidRPr="00325427" w:rsidRDefault="00B92F17" w:rsidP="00B92F17">
            <w:pPr>
              <w:rPr>
                <w:rFonts w:eastAsia="Arial Unicode MS"/>
                <w:sz w:val="28"/>
                <w:szCs w:val="28"/>
              </w:rPr>
            </w:pPr>
            <w:r>
              <w:rPr>
                <w:rFonts w:eastAsia="Arial Unicode MS"/>
                <w:sz w:val="28"/>
                <w:szCs w:val="28"/>
              </w:rPr>
              <w:t>Карусель №</w:t>
            </w:r>
            <w:r>
              <w:rPr>
                <w:rFonts w:eastAsia="Arial Unicode MS"/>
                <w:sz w:val="28"/>
                <w:szCs w:val="28"/>
              </w:rPr>
              <w:t>2</w:t>
            </w:r>
            <w:r>
              <w:rPr>
                <w:rFonts w:eastAsia="Arial Unicode MS"/>
                <w:sz w:val="28"/>
                <w:szCs w:val="28"/>
              </w:rPr>
              <w:t xml:space="preserve"> для дітей інвалідів</w:t>
            </w:r>
          </w:p>
        </w:tc>
        <w:tc>
          <w:tcPr>
            <w:tcW w:w="1407" w:type="dxa"/>
          </w:tcPr>
          <w:p w:rsidR="00E8110D" w:rsidRPr="00325427" w:rsidRDefault="00B92F17" w:rsidP="005B4C2E">
            <w:pPr>
              <w:jc w:val="center"/>
              <w:rPr>
                <w:rFonts w:eastAsia="Arial Unicode MS"/>
                <w:sz w:val="28"/>
                <w:szCs w:val="28"/>
              </w:rPr>
            </w:pPr>
            <w:r>
              <w:rPr>
                <w:rFonts w:eastAsia="Arial Unicode MS"/>
                <w:sz w:val="28"/>
                <w:szCs w:val="28"/>
              </w:rPr>
              <w:t>1 шт.</w:t>
            </w:r>
          </w:p>
        </w:tc>
        <w:tc>
          <w:tcPr>
            <w:tcW w:w="1378" w:type="dxa"/>
          </w:tcPr>
          <w:p w:rsidR="00E8110D" w:rsidRPr="00325427" w:rsidRDefault="00B92F17" w:rsidP="005B4C2E">
            <w:pPr>
              <w:jc w:val="center"/>
              <w:rPr>
                <w:rFonts w:eastAsia="Arial Unicode MS"/>
                <w:sz w:val="28"/>
                <w:szCs w:val="28"/>
              </w:rPr>
            </w:pPr>
            <w:r>
              <w:rPr>
                <w:rFonts w:eastAsia="Arial Unicode MS"/>
                <w:sz w:val="28"/>
                <w:szCs w:val="28"/>
              </w:rPr>
              <w:t>37300</w:t>
            </w:r>
          </w:p>
        </w:tc>
        <w:tc>
          <w:tcPr>
            <w:tcW w:w="2059" w:type="dxa"/>
          </w:tcPr>
          <w:p w:rsidR="00E8110D" w:rsidRPr="00325427" w:rsidRDefault="00B92F17" w:rsidP="005B4C2E">
            <w:pPr>
              <w:jc w:val="center"/>
              <w:rPr>
                <w:rFonts w:eastAsia="Arial Unicode MS"/>
                <w:sz w:val="28"/>
                <w:szCs w:val="28"/>
              </w:rPr>
            </w:pPr>
            <w:r>
              <w:rPr>
                <w:rFonts w:eastAsia="Arial Unicode MS"/>
                <w:sz w:val="28"/>
                <w:szCs w:val="28"/>
              </w:rPr>
              <w:t>37300</w:t>
            </w:r>
          </w:p>
        </w:tc>
      </w:tr>
      <w:tr w:rsidR="00607ED4" w:rsidRPr="004670B4" w:rsidTr="005B4C2E">
        <w:tc>
          <w:tcPr>
            <w:tcW w:w="790" w:type="dxa"/>
          </w:tcPr>
          <w:p w:rsidR="00607ED4" w:rsidRPr="00325427" w:rsidRDefault="00B92F17" w:rsidP="005B4C2E">
            <w:pPr>
              <w:jc w:val="center"/>
              <w:rPr>
                <w:rFonts w:eastAsia="Arial Unicode MS"/>
                <w:sz w:val="28"/>
                <w:szCs w:val="28"/>
              </w:rPr>
            </w:pPr>
            <w:r>
              <w:rPr>
                <w:rFonts w:eastAsia="Arial Unicode MS"/>
                <w:sz w:val="28"/>
                <w:szCs w:val="28"/>
              </w:rPr>
              <w:t>13</w:t>
            </w:r>
            <w:r w:rsidR="00607ED4">
              <w:rPr>
                <w:rFonts w:eastAsia="Arial Unicode MS"/>
                <w:sz w:val="28"/>
                <w:szCs w:val="28"/>
              </w:rPr>
              <w:t>.</w:t>
            </w:r>
          </w:p>
        </w:tc>
        <w:tc>
          <w:tcPr>
            <w:tcW w:w="4000" w:type="dxa"/>
          </w:tcPr>
          <w:p w:rsidR="00607ED4" w:rsidRDefault="00B92F17" w:rsidP="000A519D">
            <w:pPr>
              <w:rPr>
                <w:rFonts w:eastAsia="Arial Unicode MS"/>
                <w:sz w:val="28"/>
                <w:szCs w:val="28"/>
              </w:rPr>
            </w:pPr>
            <w:r>
              <w:rPr>
                <w:rFonts w:eastAsia="Arial Unicode MS"/>
                <w:sz w:val="28"/>
                <w:szCs w:val="28"/>
              </w:rPr>
              <w:t>Роботи з монтажу тренажерів</w:t>
            </w:r>
          </w:p>
        </w:tc>
        <w:tc>
          <w:tcPr>
            <w:tcW w:w="1407" w:type="dxa"/>
          </w:tcPr>
          <w:p w:rsidR="00607ED4" w:rsidRPr="00325427" w:rsidRDefault="00607ED4" w:rsidP="005B4C2E">
            <w:pPr>
              <w:jc w:val="center"/>
              <w:rPr>
                <w:rFonts w:eastAsia="Arial Unicode MS"/>
                <w:sz w:val="28"/>
                <w:szCs w:val="28"/>
              </w:rPr>
            </w:pPr>
          </w:p>
        </w:tc>
        <w:tc>
          <w:tcPr>
            <w:tcW w:w="1378" w:type="dxa"/>
          </w:tcPr>
          <w:p w:rsidR="00607ED4" w:rsidRPr="00325427" w:rsidRDefault="005B4C2E" w:rsidP="00B92F17">
            <w:pPr>
              <w:jc w:val="center"/>
              <w:rPr>
                <w:rFonts w:eastAsia="Arial Unicode MS"/>
                <w:sz w:val="28"/>
                <w:szCs w:val="28"/>
              </w:rPr>
            </w:pPr>
            <w:r>
              <w:rPr>
                <w:rFonts w:eastAsia="Arial Unicode MS"/>
                <w:sz w:val="28"/>
                <w:szCs w:val="28"/>
              </w:rPr>
              <w:t>2</w:t>
            </w:r>
            <w:r w:rsidR="00B92F17">
              <w:rPr>
                <w:rFonts w:eastAsia="Arial Unicode MS"/>
                <w:sz w:val="28"/>
                <w:szCs w:val="28"/>
              </w:rPr>
              <w:t>4600</w:t>
            </w:r>
          </w:p>
        </w:tc>
        <w:tc>
          <w:tcPr>
            <w:tcW w:w="2059" w:type="dxa"/>
          </w:tcPr>
          <w:p w:rsidR="00607ED4" w:rsidRPr="00325427" w:rsidRDefault="005B4C2E" w:rsidP="00B92F17">
            <w:pPr>
              <w:jc w:val="center"/>
              <w:rPr>
                <w:rFonts w:eastAsia="Arial Unicode MS"/>
                <w:sz w:val="28"/>
                <w:szCs w:val="28"/>
              </w:rPr>
            </w:pPr>
            <w:r>
              <w:rPr>
                <w:rFonts w:eastAsia="Arial Unicode MS"/>
                <w:sz w:val="28"/>
                <w:szCs w:val="28"/>
              </w:rPr>
              <w:t>2</w:t>
            </w:r>
            <w:r w:rsidR="00B92F17">
              <w:rPr>
                <w:rFonts w:eastAsia="Arial Unicode MS"/>
                <w:sz w:val="28"/>
                <w:szCs w:val="28"/>
              </w:rPr>
              <w:t>4600</w:t>
            </w:r>
          </w:p>
        </w:tc>
      </w:tr>
      <w:tr w:rsidR="000A519D" w:rsidRPr="004670B4" w:rsidTr="005B4C2E">
        <w:tc>
          <w:tcPr>
            <w:tcW w:w="790" w:type="dxa"/>
          </w:tcPr>
          <w:p w:rsidR="000A519D" w:rsidRPr="00325427" w:rsidRDefault="000A519D" w:rsidP="005B4C2E">
            <w:pPr>
              <w:jc w:val="center"/>
              <w:rPr>
                <w:rFonts w:eastAsia="Arial Unicode MS"/>
                <w:sz w:val="28"/>
                <w:szCs w:val="28"/>
              </w:rPr>
            </w:pPr>
          </w:p>
        </w:tc>
        <w:tc>
          <w:tcPr>
            <w:tcW w:w="4000" w:type="dxa"/>
          </w:tcPr>
          <w:p w:rsidR="000A519D" w:rsidRPr="00325427" w:rsidRDefault="000A519D" w:rsidP="000A519D">
            <w:pPr>
              <w:rPr>
                <w:rFonts w:eastAsia="Arial Unicode MS"/>
                <w:sz w:val="28"/>
                <w:szCs w:val="28"/>
              </w:rPr>
            </w:pPr>
          </w:p>
        </w:tc>
        <w:tc>
          <w:tcPr>
            <w:tcW w:w="1407" w:type="dxa"/>
          </w:tcPr>
          <w:p w:rsidR="000A519D" w:rsidRPr="00325427" w:rsidRDefault="000A519D" w:rsidP="005B4C2E">
            <w:pPr>
              <w:jc w:val="center"/>
              <w:rPr>
                <w:rFonts w:eastAsia="Arial Unicode MS"/>
                <w:sz w:val="28"/>
                <w:szCs w:val="28"/>
              </w:rPr>
            </w:pPr>
          </w:p>
        </w:tc>
        <w:tc>
          <w:tcPr>
            <w:tcW w:w="1378" w:type="dxa"/>
          </w:tcPr>
          <w:p w:rsidR="000A519D" w:rsidRPr="00325427" w:rsidRDefault="00B71430" w:rsidP="005B4C2E">
            <w:pPr>
              <w:jc w:val="center"/>
              <w:rPr>
                <w:rFonts w:eastAsia="Arial Unicode MS"/>
                <w:b/>
                <w:sz w:val="28"/>
                <w:szCs w:val="28"/>
              </w:rPr>
            </w:pPr>
            <w:r w:rsidRPr="00325427">
              <w:rPr>
                <w:rFonts w:eastAsia="Arial Unicode MS"/>
                <w:b/>
                <w:sz w:val="28"/>
                <w:szCs w:val="28"/>
              </w:rPr>
              <w:t>Всього:</w:t>
            </w:r>
          </w:p>
        </w:tc>
        <w:tc>
          <w:tcPr>
            <w:tcW w:w="2059" w:type="dxa"/>
          </w:tcPr>
          <w:p w:rsidR="000A519D" w:rsidRPr="00325427" w:rsidRDefault="00350DD0" w:rsidP="005B4C2E">
            <w:pPr>
              <w:jc w:val="center"/>
              <w:rPr>
                <w:rFonts w:eastAsia="Arial Unicode MS"/>
                <w:b/>
                <w:sz w:val="28"/>
                <w:szCs w:val="28"/>
              </w:rPr>
            </w:pPr>
            <w:r w:rsidRPr="00350DD0">
              <w:rPr>
                <w:rFonts w:eastAsia="Arial Unicode MS"/>
                <w:b/>
                <w:sz w:val="28"/>
                <w:szCs w:val="28"/>
              </w:rPr>
              <w:t>1188800</w:t>
            </w:r>
            <w:bookmarkStart w:id="0" w:name="_GoBack"/>
            <w:bookmarkEnd w:id="0"/>
          </w:p>
        </w:tc>
      </w:tr>
    </w:tbl>
    <w:p w:rsidR="003610A7" w:rsidRPr="002909EE" w:rsidRDefault="003610A7" w:rsidP="005B4C2E">
      <w:pPr>
        <w:pBdr>
          <w:top w:val="none" w:sz="96" w:space="6" w:color="FFFFFF" w:shadow="1" w:frame="1"/>
          <w:bottom w:val="none" w:sz="96" w:space="7" w:color="FFFFFF" w:shadow="1" w:frame="1"/>
        </w:pBdr>
        <w:jc w:val="both"/>
        <w:rPr>
          <w:i/>
        </w:rPr>
      </w:pPr>
    </w:p>
    <w:sectPr w:rsidR="003610A7" w:rsidRPr="002909EE"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08D75EB5"/>
    <w:multiLevelType w:val="hybridMultilevel"/>
    <w:tmpl w:val="38E034DA"/>
    <w:lvl w:ilvl="0" w:tplc="D47AC66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0"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2"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7"/>
  </w:num>
  <w:num w:numId="2">
    <w:abstractNumId w:val="24"/>
  </w:num>
  <w:num w:numId="3">
    <w:abstractNumId w:val="19"/>
  </w:num>
  <w:num w:numId="4">
    <w:abstractNumId w:val="18"/>
  </w:num>
  <w:num w:numId="5">
    <w:abstractNumId w:val="2"/>
  </w:num>
  <w:num w:numId="6">
    <w:abstractNumId w:val="12"/>
  </w:num>
  <w:num w:numId="7">
    <w:abstractNumId w:val="3"/>
  </w:num>
  <w:num w:numId="8">
    <w:abstractNumId w:val="1"/>
  </w:num>
  <w:num w:numId="9">
    <w:abstractNumId w:val="16"/>
  </w:num>
  <w:num w:numId="10">
    <w:abstractNumId w:val="8"/>
  </w:num>
  <w:num w:numId="11">
    <w:abstractNumId w:val="20"/>
  </w:num>
  <w:num w:numId="12">
    <w:abstractNumId w:val="17"/>
  </w:num>
  <w:num w:numId="13">
    <w:abstractNumId w:val="22"/>
  </w:num>
  <w:num w:numId="14">
    <w:abstractNumId w:val="0"/>
  </w:num>
  <w:num w:numId="15">
    <w:abstractNumId w:val="21"/>
  </w:num>
  <w:num w:numId="16">
    <w:abstractNumId w:val="23"/>
  </w:num>
  <w:num w:numId="17">
    <w:abstractNumId w:val="9"/>
  </w:num>
  <w:num w:numId="18">
    <w:abstractNumId w:val="9"/>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3"/>
  </w:num>
  <w:num w:numId="20">
    <w:abstractNumId w:val="10"/>
  </w:num>
  <w:num w:numId="21">
    <w:abstractNumId w:val="11"/>
  </w:num>
  <w:num w:numId="22">
    <w:abstractNumId w:val="6"/>
  </w:num>
  <w:num w:numId="23">
    <w:abstractNumId w:val="15"/>
  </w:num>
  <w:num w:numId="24">
    <w:abstractNumId w:val="14"/>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26A00"/>
    <w:rsid w:val="00034E32"/>
    <w:rsid w:val="0006059A"/>
    <w:rsid w:val="00070E12"/>
    <w:rsid w:val="000816E8"/>
    <w:rsid w:val="000A519D"/>
    <w:rsid w:val="000C545B"/>
    <w:rsid w:val="000D1523"/>
    <w:rsid w:val="00110AF4"/>
    <w:rsid w:val="001345DD"/>
    <w:rsid w:val="001547A8"/>
    <w:rsid w:val="0019441E"/>
    <w:rsid w:val="001B650C"/>
    <w:rsid w:val="001E4A64"/>
    <w:rsid w:val="001F6DDC"/>
    <w:rsid w:val="00234108"/>
    <w:rsid w:val="0024460E"/>
    <w:rsid w:val="0027063A"/>
    <w:rsid w:val="00277C0A"/>
    <w:rsid w:val="002909EE"/>
    <w:rsid w:val="00291304"/>
    <w:rsid w:val="002A3D37"/>
    <w:rsid w:val="002C6917"/>
    <w:rsid w:val="002E3681"/>
    <w:rsid w:val="002F33D7"/>
    <w:rsid w:val="00312530"/>
    <w:rsid w:val="00325427"/>
    <w:rsid w:val="0034128C"/>
    <w:rsid w:val="00350DD0"/>
    <w:rsid w:val="003610A7"/>
    <w:rsid w:val="0037593C"/>
    <w:rsid w:val="003C649E"/>
    <w:rsid w:val="00405F72"/>
    <w:rsid w:val="004256EB"/>
    <w:rsid w:val="0043702F"/>
    <w:rsid w:val="00454B59"/>
    <w:rsid w:val="004670B4"/>
    <w:rsid w:val="0048704F"/>
    <w:rsid w:val="004B3986"/>
    <w:rsid w:val="00514334"/>
    <w:rsid w:val="005862E3"/>
    <w:rsid w:val="005B4C2E"/>
    <w:rsid w:val="005E25DB"/>
    <w:rsid w:val="005F1684"/>
    <w:rsid w:val="005F3B9D"/>
    <w:rsid w:val="00607ED4"/>
    <w:rsid w:val="00634AD0"/>
    <w:rsid w:val="00711197"/>
    <w:rsid w:val="007156C1"/>
    <w:rsid w:val="007C1F4B"/>
    <w:rsid w:val="007D6F80"/>
    <w:rsid w:val="007F31B9"/>
    <w:rsid w:val="008062FF"/>
    <w:rsid w:val="00816504"/>
    <w:rsid w:val="00826A57"/>
    <w:rsid w:val="00860F4F"/>
    <w:rsid w:val="008804C5"/>
    <w:rsid w:val="008854AC"/>
    <w:rsid w:val="008C2EA2"/>
    <w:rsid w:val="0092102B"/>
    <w:rsid w:val="00921717"/>
    <w:rsid w:val="00934615"/>
    <w:rsid w:val="009506C9"/>
    <w:rsid w:val="009B1560"/>
    <w:rsid w:val="00A33AD8"/>
    <w:rsid w:val="00A41693"/>
    <w:rsid w:val="00A43277"/>
    <w:rsid w:val="00A56980"/>
    <w:rsid w:val="00A76738"/>
    <w:rsid w:val="00A90FFD"/>
    <w:rsid w:val="00AC047C"/>
    <w:rsid w:val="00AE27C7"/>
    <w:rsid w:val="00B111C8"/>
    <w:rsid w:val="00B24367"/>
    <w:rsid w:val="00B31AD2"/>
    <w:rsid w:val="00B71430"/>
    <w:rsid w:val="00B81F25"/>
    <w:rsid w:val="00B92F17"/>
    <w:rsid w:val="00B955BE"/>
    <w:rsid w:val="00BB1A3B"/>
    <w:rsid w:val="00BF3E6F"/>
    <w:rsid w:val="00C40FA7"/>
    <w:rsid w:val="00C42880"/>
    <w:rsid w:val="00C77247"/>
    <w:rsid w:val="00CB43BE"/>
    <w:rsid w:val="00D63E38"/>
    <w:rsid w:val="00DC1C91"/>
    <w:rsid w:val="00DD2D1C"/>
    <w:rsid w:val="00DE168D"/>
    <w:rsid w:val="00DE3B21"/>
    <w:rsid w:val="00DF72C0"/>
    <w:rsid w:val="00E137AF"/>
    <w:rsid w:val="00E2001D"/>
    <w:rsid w:val="00E37C60"/>
    <w:rsid w:val="00E4352A"/>
    <w:rsid w:val="00E75C4A"/>
    <w:rsid w:val="00E77224"/>
    <w:rsid w:val="00E8110D"/>
    <w:rsid w:val="00EB6B7D"/>
    <w:rsid w:val="00EC67D0"/>
    <w:rsid w:val="00EE25D0"/>
    <w:rsid w:val="00EE4FD4"/>
    <w:rsid w:val="00F10AC3"/>
    <w:rsid w:val="00F20E96"/>
    <w:rsid w:val="00F21F96"/>
    <w:rsid w:val="00F3391C"/>
    <w:rsid w:val="00F51E12"/>
    <w:rsid w:val="00F9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503A"/>
  <w15:chartTrackingRefBased/>
  <w15:docId w15:val="{E927C44D-DAA1-4323-8C82-FD6366E8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Басова Аліна Леонідівна</cp:lastModifiedBy>
  <cp:revision>3</cp:revision>
  <cp:lastPrinted>2018-09-26T10:02:00Z</cp:lastPrinted>
  <dcterms:created xsi:type="dcterms:W3CDTF">2018-10-02T11:43:00Z</dcterms:created>
  <dcterms:modified xsi:type="dcterms:W3CDTF">2018-10-02T12:06:00Z</dcterms:modified>
</cp:coreProperties>
</file>